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83" w:rsidRDefault="00FC5383" w:rsidP="00913910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F18F6">
        <w:rPr>
          <w:rFonts w:ascii="Times New Roman" w:hAnsi="Times New Roman" w:cs="Times New Roman"/>
          <w:sz w:val="22"/>
          <w:szCs w:val="22"/>
        </w:rPr>
        <w:t>Verbale n.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</w:p>
    <w:p w:rsidR="00913910" w:rsidRPr="007F18F6" w:rsidRDefault="00913910" w:rsidP="0091391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C5383" w:rsidRDefault="00FC5383" w:rsidP="009139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giorno 28 gennaio 2020</w:t>
      </w:r>
      <w:r w:rsidRPr="007F18F6">
        <w:rPr>
          <w:rFonts w:ascii="Times New Roman" w:hAnsi="Times New Roman" w:cs="Times New Roman"/>
          <w:sz w:val="22"/>
          <w:szCs w:val="22"/>
        </w:rPr>
        <w:t xml:space="preserve"> alle ore 16,00, nei locali della Presidenza del Liceo Classico “T. Tasso”,</w:t>
      </w:r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si è riunito il Consiglio d’Istituto per discutere e deliberare sul seguente o.d.g.:</w:t>
      </w:r>
      <w:r w:rsidRPr="007F18F6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1) Lettura e approvazione verbale seduta precedente</w:t>
      </w:r>
      <w:r w:rsidR="00913910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;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2) Approvazione programma annuale es. fin. 2020;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3) Regolamento minute spese;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4) Regolamento EI-PASS;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5) Costi corsi di lingua inglese (TRINITY-PET-FIRST</w:t>
      </w:r>
      <w:r w:rsidR="00913910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-CAE</w:t>
      </w: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);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6) Partecipazione </w:t>
      </w:r>
      <w:proofErr w:type="spellStart"/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Thauma</w:t>
      </w:r>
      <w:proofErr w:type="spellEnd"/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Festival;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7) Contributo partenariato </w:t>
      </w:r>
      <w:proofErr w:type="spellStart"/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Mythos</w:t>
      </w:r>
      <w:proofErr w:type="spellEnd"/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festival, associazione Achille e la tartaruga a.s. 2018/19 e</w:t>
      </w:r>
      <w:r w:rsidR="00913910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2019/20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8) Adesione </w:t>
      </w:r>
      <w:proofErr w:type="spellStart"/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Euroschool</w:t>
      </w:r>
      <w:proofErr w:type="spellEnd"/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Festival: 23/24 aprile 2020 Firenze Palazzo Vecchio;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9) Programma viaggio e soggiorno studi in Inghilterra corso Cambridge;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10) Richiesta aule piano rialzato per il 19 aprile 2020 esami Buddismo di primo livello;</w:t>
      </w:r>
    </w:p>
    <w:p w:rsidR="00FC5383" w:rsidRP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11) Varie ed eventuali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</w:rPr>
        <w:t>.</w:t>
      </w:r>
    </w:p>
    <w:p w:rsidR="00FC5383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FC5383" w:rsidRPr="007F18F6" w:rsidRDefault="00FC5383" w:rsidP="00FC53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Risultano presenti il Dirigente scolastico Carmela Santarcangelo, per la componente genitori i </w:t>
      </w:r>
      <w:proofErr w:type="spellStart"/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>sigg.ri</w:t>
      </w:r>
      <w:proofErr w:type="spellEnd"/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>Pansini</w:t>
      </w:r>
      <w:proofErr w:type="spellEnd"/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Manuela, Cafarelli Guglielmo, </w:t>
      </w:r>
      <w:proofErr w:type="spellStart"/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>Viscardi</w:t>
      </w:r>
      <w:proofErr w:type="spellEnd"/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Olimpia, Volpe Paola; per la compon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ente docenti i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proff.ri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Antonucci</w:t>
      </w:r>
      <w:proofErr w:type="gramEnd"/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Marco, Cafarelli Ester, Crapis Mariagr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azia,</w:t>
      </w:r>
      <w:r w:rsidR="00FA656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FA656C">
        <w:rPr>
          <w:rFonts w:ascii="Times New Roman" w:eastAsia="Calibri" w:hAnsi="Times New Roman" w:cs="Times New Roman"/>
          <w:color w:val="000000"/>
          <w:sz w:val="22"/>
          <w:szCs w:val="22"/>
        </w:rPr>
        <w:t>Carrano</w:t>
      </w:r>
      <w:proofErr w:type="spellEnd"/>
      <w:r w:rsidR="00FA656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Gabriella, </w:t>
      </w:r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Sarno Francesco; </w:t>
      </w:r>
      <w:r w:rsidRPr="007F18F6">
        <w:rPr>
          <w:rFonts w:ascii="Times New Roman" w:hAnsi="Times New Roman" w:cs="Times New Roman"/>
          <w:sz w:val="22"/>
          <w:szCs w:val="22"/>
        </w:rPr>
        <w:t xml:space="preserve">tra le componenti rappresentate manca quella relativa al personale ATA poiché non è stata presentata alcuna lista. </w:t>
      </w:r>
      <w:r w:rsidR="00FA656C">
        <w:rPr>
          <w:rFonts w:ascii="Times New Roman" w:eastAsia="Calibri" w:hAnsi="Times New Roman" w:cs="Times New Roman"/>
          <w:color w:val="000000"/>
          <w:sz w:val="22"/>
          <w:szCs w:val="22"/>
        </w:rPr>
        <w:t>Per la componente studentesca</w:t>
      </w:r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>Rosco</w:t>
      </w:r>
      <w:proofErr w:type="spellEnd"/>
      <w:r w:rsidRPr="007F18F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Giovanni, Ruoppolo Andrea, Zito Gabriele</w:t>
      </w:r>
      <w:r w:rsidR="00FA656C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</w:p>
    <w:p w:rsidR="00FC5383" w:rsidRPr="007F18F6" w:rsidRDefault="00FC5383" w:rsidP="00FC53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Funge da segretario la prof.ssa Crapis</w:t>
      </w:r>
      <w:r w:rsidRPr="007F18F6">
        <w:rPr>
          <w:rFonts w:ascii="Times New Roman" w:hAnsi="Times New Roman" w:cs="Times New Roman"/>
          <w:color w:val="000000"/>
          <w:sz w:val="22"/>
          <w:szCs w:val="22"/>
        </w:rPr>
        <w:t xml:space="preserve"> che stende il presente verbale.</w:t>
      </w:r>
      <w:r w:rsidR="00913910">
        <w:rPr>
          <w:rFonts w:ascii="Times New Roman" w:hAnsi="Times New Roman" w:cs="Times New Roman"/>
          <w:color w:val="000000"/>
          <w:sz w:val="22"/>
          <w:szCs w:val="22"/>
        </w:rPr>
        <w:t xml:space="preserve"> Partecipa alla seduta il DSGA Annarita Giordano.</w:t>
      </w:r>
    </w:p>
    <w:p w:rsidR="00913910" w:rsidRDefault="00913910" w:rsidP="00DB31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B31B4" w:rsidRPr="00BB58F8" w:rsidRDefault="00FC5383" w:rsidP="00DB31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8F6">
        <w:rPr>
          <w:rFonts w:ascii="Times New Roman" w:hAnsi="Times New Roman" w:cs="Times New Roman"/>
          <w:b/>
          <w:sz w:val="22"/>
          <w:szCs w:val="22"/>
        </w:rPr>
        <w:t>Delibera n. 1</w:t>
      </w:r>
      <w:r w:rsidR="00DB31B4">
        <w:rPr>
          <w:rFonts w:ascii="Times New Roman" w:hAnsi="Times New Roman" w:cs="Times New Roman"/>
          <w:b/>
          <w:sz w:val="22"/>
          <w:szCs w:val="22"/>
        </w:rPr>
        <w:t>6</w:t>
      </w:r>
      <w:r w:rsidRPr="007F18F6">
        <w:rPr>
          <w:rFonts w:ascii="Times New Roman" w:hAnsi="Times New Roman" w:cs="Times New Roman"/>
          <w:b/>
          <w:sz w:val="22"/>
          <w:szCs w:val="22"/>
        </w:rPr>
        <w:t>/2019-2022 - Punto 1 all’o.d.g.:</w:t>
      </w:r>
      <w:r w:rsidR="00FA656C" w:rsidRPr="00FA656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1) Lettura e approva</w:t>
      </w:r>
      <w:r w:rsidR="00DB31B4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zione verbale seduta precedente.</w:t>
      </w:r>
      <w:r w:rsidR="00DB31B4" w:rsidRPr="00DB31B4">
        <w:rPr>
          <w:rFonts w:ascii="Times New Roman" w:hAnsi="Times New Roman" w:cs="Times New Roman"/>
          <w:sz w:val="22"/>
          <w:szCs w:val="22"/>
        </w:rPr>
        <w:t xml:space="preserve"> </w:t>
      </w:r>
      <w:r w:rsidR="00DB31B4" w:rsidRPr="00BB58F8">
        <w:rPr>
          <w:rFonts w:ascii="Times New Roman" w:hAnsi="Times New Roman" w:cs="Times New Roman"/>
          <w:b/>
          <w:sz w:val="22"/>
          <w:szCs w:val="22"/>
        </w:rPr>
        <w:t xml:space="preserve">Dopo attenta lettura del verbale della seduta precedente del 11 dicembre 2020, il </w:t>
      </w:r>
      <w:proofErr w:type="spellStart"/>
      <w:r w:rsidR="00DB31B4" w:rsidRPr="00BB58F8">
        <w:rPr>
          <w:rFonts w:ascii="Times New Roman" w:hAnsi="Times New Roman" w:cs="Times New Roman"/>
          <w:b/>
          <w:sz w:val="22"/>
          <w:szCs w:val="22"/>
        </w:rPr>
        <w:t>C.d.I</w:t>
      </w:r>
      <w:proofErr w:type="spellEnd"/>
      <w:r w:rsidR="00DB31B4" w:rsidRPr="00BB58F8">
        <w:rPr>
          <w:rFonts w:ascii="Times New Roman" w:hAnsi="Times New Roman" w:cs="Times New Roman"/>
          <w:b/>
          <w:sz w:val="22"/>
          <w:szCs w:val="22"/>
        </w:rPr>
        <w:t xml:space="preserve">. approva </w:t>
      </w:r>
      <w:proofErr w:type="gramStart"/>
      <w:r w:rsidR="00DB31B4" w:rsidRPr="00BB58F8">
        <w:rPr>
          <w:rFonts w:ascii="Times New Roman" w:hAnsi="Times New Roman" w:cs="Times New Roman"/>
          <w:b/>
          <w:sz w:val="22"/>
          <w:szCs w:val="22"/>
        </w:rPr>
        <w:t>all’unanimità.-------</w:t>
      </w:r>
      <w:r w:rsidR="00401005">
        <w:rPr>
          <w:rFonts w:ascii="Times New Roman" w:hAnsi="Times New Roman" w:cs="Times New Roman"/>
          <w:b/>
          <w:sz w:val="22"/>
          <w:szCs w:val="22"/>
        </w:rPr>
        <w:t>----------------------------------------------------------------------------------------------------------</w:t>
      </w:r>
      <w:proofErr w:type="gramEnd"/>
    </w:p>
    <w:p w:rsidR="00913910" w:rsidRDefault="00913910" w:rsidP="00FA65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716C" w:rsidRPr="005524E3" w:rsidRDefault="00DB31B4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5524E3">
        <w:rPr>
          <w:rFonts w:ascii="Times New Roman" w:hAnsi="Times New Roman" w:cs="Times New Roman"/>
          <w:b/>
          <w:sz w:val="22"/>
          <w:szCs w:val="22"/>
        </w:rPr>
        <w:t>Delibera n. 17/2019-2022 - Punto 2 all’o.d.g.:</w:t>
      </w:r>
      <w:r w:rsidRPr="005524E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5524E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2) Approvazione programma annuale es. fin. 2020</w:t>
      </w:r>
    </w:p>
    <w:p w:rsidR="007E716C" w:rsidRPr="005524E3" w:rsidRDefault="007E716C" w:rsidP="007E716C">
      <w:pPr>
        <w:tabs>
          <w:tab w:val="left" w:pos="6237"/>
        </w:tabs>
        <w:jc w:val="both"/>
        <w:rPr>
          <w:rFonts w:ascii="Times New Roman" w:hAnsi="Times New Roman"/>
          <w:sz w:val="22"/>
          <w:szCs w:val="22"/>
        </w:rPr>
      </w:pPr>
      <w:r w:rsidRPr="005524E3">
        <w:rPr>
          <w:rFonts w:ascii="Times New Roman" w:hAnsi="Times New Roman"/>
          <w:sz w:val="22"/>
          <w:szCs w:val="22"/>
        </w:rPr>
        <w:t xml:space="preserve">Il DSGA illustra compiutamente ai presenti la relazione illustrativa predisposta dal Dirigente Scolastico relativa all’oggetto, riferendo al consiglio su ogni voce del programma stesso approvato dalla G. E. e come tale proposto. </w:t>
      </w:r>
      <w:r w:rsidR="009D14BF">
        <w:rPr>
          <w:rFonts w:ascii="Times New Roman" w:hAnsi="Times New Roman"/>
          <w:sz w:val="22"/>
          <w:szCs w:val="22"/>
        </w:rPr>
        <w:t>Inoltre precisa che l’avanzo di amministrazione è presunto e che andrà adeguato</w:t>
      </w:r>
      <w:r w:rsidR="00913910">
        <w:rPr>
          <w:rFonts w:ascii="Times New Roman" w:hAnsi="Times New Roman"/>
          <w:sz w:val="22"/>
          <w:szCs w:val="22"/>
        </w:rPr>
        <w:t xml:space="preserve"> al 31/12/</w:t>
      </w:r>
      <w:proofErr w:type="gramStart"/>
      <w:r w:rsidR="00913910">
        <w:rPr>
          <w:rFonts w:ascii="Times New Roman" w:hAnsi="Times New Roman"/>
          <w:sz w:val="22"/>
          <w:szCs w:val="22"/>
        </w:rPr>
        <w:t xml:space="preserve">2019 </w:t>
      </w:r>
      <w:r w:rsidR="009D14BF">
        <w:rPr>
          <w:rFonts w:ascii="Times New Roman" w:hAnsi="Times New Roman"/>
          <w:sz w:val="22"/>
          <w:szCs w:val="22"/>
        </w:rPr>
        <w:t xml:space="preserve"> in</w:t>
      </w:r>
      <w:proofErr w:type="gramEnd"/>
      <w:r w:rsidR="009D14BF">
        <w:rPr>
          <w:rFonts w:ascii="Times New Roman" w:hAnsi="Times New Roman"/>
          <w:sz w:val="22"/>
          <w:szCs w:val="22"/>
        </w:rPr>
        <w:t xml:space="preserve"> sede di predisposizione del conto consuntivo. </w:t>
      </w:r>
      <w:r w:rsidRPr="005524E3">
        <w:rPr>
          <w:rFonts w:ascii="Times New Roman" w:hAnsi="Times New Roman"/>
          <w:sz w:val="22"/>
          <w:szCs w:val="22"/>
        </w:rPr>
        <w:t>Si rimanda alla relazione illustrativa depositata agli atti dell’istituzione scolastica per ogni altra indicazione contenuta nel programma annuale.</w:t>
      </w:r>
    </w:p>
    <w:p w:rsidR="007E716C" w:rsidRDefault="007E716C" w:rsidP="007E716C">
      <w:pPr>
        <w:tabs>
          <w:tab w:val="left" w:pos="6237"/>
        </w:tabs>
        <w:jc w:val="both"/>
        <w:rPr>
          <w:rFonts w:ascii="Times New Roman" w:hAnsi="Times New Roman"/>
          <w:sz w:val="22"/>
          <w:szCs w:val="22"/>
        </w:rPr>
      </w:pPr>
      <w:r w:rsidRPr="005524E3">
        <w:rPr>
          <w:rFonts w:ascii="Times New Roman" w:hAnsi="Times New Roman"/>
          <w:sz w:val="22"/>
          <w:szCs w:val="22"/>
        </w:rPr>
        <w:t>Le poste iscritte in bilancio sono così riassunte: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75"/>
        <w:gridCol w:w="2053"/>
      </w:tblGrid>
      <w:tr w:rsidR="007E716C" w:rsidRPr="00913910" w:rsidTr="005524E3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ENTRATE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01-Avanzo di amministrazione presunto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449.591,22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03-Finanziamenti dallo Stato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23.419,36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06-Contributi da privati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126.000,00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 ENTRATE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913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913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913910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599.010,58</w:t>
            </w:r>
            <w:r w:rsidRPr="00913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716C" w:rsidRPr="00913910" w:rsidTr="005524E3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SPESE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Attività amministrativo didattiche</w:t>
            </w:r>
          </w:p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A01-</w:t>
            </w:r>
            <w:r w:rsidRPr="00913910">
              <w:rPr>
                <w:rFonts w:ascii="Times New Roman" w:hAnsi="Times New Roman" w:cs="Times New Roman"/>
                <w:sz w:val="20"/>
                <w:szCs w:val="20"/>
              </w:rPr>
              <w:t>Funzionamento generale e decoro della Scuola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4E3" w:rsidRPr="00913910" w:rsidRDefault="005524E3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716C" w:rsidRPr="00913910" w:rsidRDefault="005524E3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117.470,34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A02-</w:t>
            </w:r>
            <w:r w:rsidRPr="00913910">
              <w:rPr>
                <w:rFonts w:ascii="Times New Roman" w:hAnsi="Times New Roman" w:cs="Times New Roman"/>
                <w:sz w:val="20"/>
                <w:szCs w:val="20"/>
              </w:rPr>
              <w:t>Funzionamento amministrativo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5524E3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43.468,53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5524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</w:t>
            </w:r>
            <w:r w:rsidR="005524E3"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3910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5524E3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41.972,49</w:t>
            </w:r>
          </w:p>
        </w:tc>
      </w:tr>
      <w:tr w:rsidR="005524E3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4E3" w:rsidRPr="00913910" w:rsidRDefault="005524E3" w:rsidP="005524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A04-Alternanza scuola lavoro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24E3" w:rsidRPr="00913910" w:rsidRDefault="005524E3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35.910,43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A05-</w:t>
            </w:r>
            <w:r w:rsidRPr="00913910">
              <w:rPr>
                <w:rFonts w:ascii="Times New Roman" w:hAnsi="Times New Roman" w:cs="Times New Roman"/>
                <w:sz w:val="20"/>
                <w:szCs w:val="20"/>
              </w:rPr>
              <w:t>Visite, viaggi e programmi di studio all'estero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5524E3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70.000,00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sz w:val="20"/>
                <w:szCs w:val="20"/>
              </w:rPr>
              <w:t>A06- Attività di orientamento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5524E3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2.307,00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Progetti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5524E3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285.812,52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di Riserva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5524E3" w:rsidP="00552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468,39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 SPESE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5524E3" w:rsidP="00552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1391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597.409,7</w:t>
            </w: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Disponibilità finanziaria da programmare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5524E3" w:rsidP="00552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1.600,88</w:t>
            </w:r>
          </w:p>
        </w:tc>
      </w:tr>
      <w:tr w:rsidR="007E716C" w:rsidRPr="00913910" w:rsidTr="005524E3">
        <w:trPr>
          <w:jc w:val="center"/>
        </w:trPr>
        <w:tc>
          <w:tcPr>
            <w:tcW w:w="3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7E716C" w:rsidP="00135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 A PAREGGIO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716C" w:rsidRPr="00913910" w:rsidRDefault="005524E3" w:rsidP="00135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9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599.010.58</w:t>
            </w:r>
          </w:p>
        </w:tc>
      </w:tr>
    </w:tbl>
    <w:p w:rsidR="007E716C" w:rsidRPr="005524E3" w:rsidRDefault="007E716C" w:rsidP="007E716C">
      <w:pPr>
        <w:pStyle w:val="Titolo4"/>
        <w:numPr>
          <w:ilvl w:val="3"/>
          <w:numId w:val="5"/>
        </w:numPr>
        <w:tabs>
          <w:tab w:val="left" w:pos="6237"/>
        </w:tabs>
        <w:rPr>
          <w:bCs/>
          <w:sz w:val="22"/>
          <w:szCs w:val="22"/>
        </w:rPr>
      </w:pPr>
      <w:r w:rsidRPr="005524E3">
        <w:rPr>
          <w:sz w:val="22"/>
          <w:szCs w:val="22"/>
        </w:rPr>
        <w:lastRenderedPageBreak/>
        <w:t>Tanto premesso</w:t>
      </w:r>
    </w:p>
    <w:p w:rsidR="007E716C" w:rsidRPr="005524E3" w:rsidRDefault="007E716C" w:rsidP="007E716C">
      <w:pPr>
        <w:tabs>
          <w:tab w:val="left" w:pos="6237"/>
        </w:tabs>
        <w:jc w:val="center"/>
        <w:rPr>
          <w:rFonts w:ascii="Times New Roman" w:hAnsi="Times New Roman"/>
          <w:b/>
          <w:sz w:val="22"/>
          <w:szCs w:val="22"/>
        </w:rPr>
      </w:pPr>
      <w:r w:rsidRPr="005524E3">
        <w:rPr>
          <w:rFonts w:ascii="Times New Roman" w:hAnsi="Times New Roman"/>
          <w:b/>
          <w:sz w:val="22"/>
          <w:szCs w:val="22"/>
        </w:rPr>
        <w:t>Il Consiglio</w:t>
      </w:r>
    </w:p>
    <w:p w:rsidR="005524E3" w:rsidRPr="005524E3" w:rsidRDefault="005524E3" w:rsidP="007E716C">
      <w:pPr>
        <w:tabs>
          <w:tab w:val="left" w:pos="6237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7E716C" w:rsidRPr="005524E3" w:rsidRDefault="007E716C" w:rsidP="007E716C">
      <w:pPr>
        <w:tabs>
          <w:tab w:val="left" w:pos="6237"/>
        </w:tabs>
        <w:rPr>
          <w:rFonts w:ascii="Times New Roman" w:hAnsi="Times New Roman"/>
          <w:sz w:val="22"/>
          <w:szCs w:val="22"/>
        </w:rPr>
      </w:pPr>
      <w:r w:rsidRPr="005524E3">
        <w:rPr>
          <w:rFonts w:ascii="Times New Roman" w:hAnsi="Times New Roman"/>
          <w:sz w:val="22"/>
          <w:szCs w:val="22"/>
        </w:rPr>
        <w:t xml:space="preserve">-      </w:t>
      </w:r>
      <w:r w:rsidRPr="005524E3">
        <w:rPr>
          <w:rFonts w:ascii="Times New Roman" w:hAnsi="Times New Roman"/>
          <w:b/>
          <w:sz w:val="22"/>
          <w:szCs w:val="22"/>
        </w:rPr>
        <w:t>Visto</w:t>
      </w:r>
      <w:r w:rsidRPr="005524E3">
        <w:rPr>
          <w:rFonts w:ascii="Times New Roman" w:hAnsi="Times New Roman"/>
          <w:sz w:val="22"/>
          <w:szCs w:val="22"/>
        </w:rPr>
        <w:t xml:space="preserve"> il programma annuale predisposto dal Dirigente scolastico;</w:t>
      </w:r>
    </w:p>
    <w:p w:rsidR="007E716C" w:rsidRPr="005524E3" w:rsidRDefault="007E716C" w:rsidP="007E716C">
      <w:pPr>
        <w:numPr>
          <w:ilvl w:val="0"/>
          <w:numId w:val="3"/>
        </w:numPr>
        <w:tabs>
          <w:tab w:val="left" w:pos="6237"/>
        </w:tabs>
        <w:rPr>
          <w:rFonts w:ascii="Times New Roman" w:hAnsi="Times New Roman"/>
          <w:sz w:val="22"/>
          <w:szCs w:val="22"/>
        </w:rPr>
      </w:pPr>
      <w:r w:rsidRPr="005524E3">
        <w:rPr>
          <w:rFonts w:ascii="Times New Roman" w:hAnsi="Times New Roman"/>
          <w:b/>
          <w:sz w:val="22"/>
          <w:szCs w:val="22"/>
        </w:rPr>
        <w:t xml:space="preserve"> Vista </w:t>
      </w:r>
      <w:r w:rsidRPr="005524E3">
        <w:rPr>
          <w:rFonts w:ascii="Times New Roman" w:hAnsi="Times New Roman"/>
          <w:sz w:val="22"/>
          <w:szCs w:val="22"/>
        </w:rPr>
        <w:t>la relazione illustrativa;</w:t>
      </w:r>
    </w:p>
    <w:p w:rsidR="007E716C" w:rsidRPr="005524E3" w:rsidRDefault="007E716C" w:rsidP="007E716C">
      <w:pPr>
        <w:numPr>
          <w:ilvl w:val="0"/>
          <w:numId w:val="3"/>
        </w:numPr>
        <w:tabs>
          <w:tab w:val="left" w:pos="6237"/>
        </w:tabs>
        <w:rPr>
          <w:rFonts w:ascii="Times New Roman" w:hAnsi="Times New Roman"/>
          <w:sz w:val="22"/>
          <w:szCs w:val="22"/>
        </w:rPr>
      </w:pPr>
      <w:r w:rsidRPr="005524E3">
        <w:rPr>
          <w:rFonts w:ascii="Times New Roman" w:hAnsi="Times New Roman"/>
          <w:b/>
          <w:sz w:val="22"/>
          <w:szCs w:val="22"/>
        </w:rPr>
        <w:t xml:space="preserve"> Vista</w:t>
      </w:r>
      <w:r w:rsidRPr="005524E3">
        <w:rPr>
          <w:rFonts w:ascii="Times New Roman" w:hAnsi="Times New Roman"/>
          <w:sz w:val="22"/>
          <w:szCs w:val="22"/>
        </w:rPr>
        <w:t xml:space="preserve"> la proposta favorevole della G. E. –</w:t>
      </w:r>
      <w:proofErr w:type="gramStart"/>
      <w:r w:rsidR="005524E3" w:rsidRPr="005524E3">
        <w:rPr>
          <w:rFonts w:ascii="Times New Roman" w:hAnsi="Times New Roman"/>
          <w:sz w:val="22"/>
          <w:szCs w:val="22"/>
        </w:rPr>
        <w:t xml:space="preserve">delibera </w:t>
      </w:r>
      <w:r w:rsidRPr="005524E3">
        <w:rPr>
          <w:rFonts w:ascii="Times New Roman" w:hAnsi="Times New Roman"/>
          <w:sz w:val="22"/>
          <w:szCs w:val="22"/>
        </w:rPr>
        <w:t xml:space="preserve"> n.</w:t>
      </w:r>
      <w:proofErr w:type="gramEnd"/>
      <w:r w:rsidRPr="005524E3">
        <w:rPr>
          <w:rFonts w:ascii="Times New Roman" w:hAnsi="Times New Roman"/>
          <w:sz w:val="22"/>
          <w:szCs w:val="22"/>
        </w:rPr>
        <w:t xml:space="preserve"> </w:t>
      </w:r>
      <w:r w:rsidR="005524E3" w:rsidRPr="005524E3">
        <w:rPr>
          <w:rFonts w:ascii="Times New Roman" w:hAnsi="Times New Roman"/>
          <w:sz w:val="22"/>
          <w:szCs w:val="22"/>
        </w:rPr>
        <w:t>02/2019-2022</w:t>
      </w:r>
      <w:r w:rsidRPr="005524E3">
        <w:rPr>
          <w:rFonts w:ascii="Times New Roman" w:hAnsi="Times New Roman"/>
          <w:sz w:val="22"/>
          <w:szCs w:val="22"/>
        </w:rPr>
        <w:t xml:space="preserve"> del 2</w:t>
      </w:r>
      <w:r w:rsidR="005524E3" w:rsidRPr="005524E3">
        <w:rPr>
          <w:rFonts w:ascii="Times New Roman" w:hAnsi="Times New Roman"/>
          <w:sz w:val="22"/>
          <w:szCs w:val="22"/>
        </w:rPr>
        <w:t>3</w:t>
      </w:r>
      <w:r w:rsidRPr="005524E3">
        <w:rPr>
          <w:rFonts w:ascii="Times New Roman" w:hAnsi="Times New Roman"/>
          <w:sz w:val="22"/>
          <w:szCs w:val="22"/>
        </w:rPr>
        <w:t>/</w:t>
      </w:r>
      <w:r w:rsidR="005524E3" w:rsidRPr="005524E3">
        <w:rPr>
          <w:rFonts w:ascii="Times New Roman" w:hAnsi="Times New Roman"/>
          <w:sz w:val="22"/>
          <w:szCs w:val="22"/>
        </w:rPr>
        <w:t>12</w:t>
      </w:r>
      <w:r w:rsidRPr="005524E3">
        <w:rPr>
          <w:rFonts w:ascii="Times New Roman" w:hAnsi="Times New Roman"/>
          <w:sz w:val="22"/>
          <w:szCs w:val="22"/>
        </w:rPr>
        <w:t>/2019;</w:t>
      </w:r>
    </w:p>
    <w:p w:rsidR="007E716C" w:rsidRPr="005524E3" w:rsidRDefault="007E716C" w:rsidP="007E716C">
      <w:pPr>
        <w:numPr>
          <w:ilvl w:val="0"/>
          <w:numId w:val="3"/>
        </w:numPr>
        <w:tabs>
          <w:tab w:val="left" w:pos="6237"/>
        </w:tabs>
        <w:rPr>
          <w:rFonts w:ascii="Times New Roman" w:hAnsi="Times New Roman"/>
          <w:sz w:val="22"/>
          <w:szCs w:val="22"/>
        </w:rPr>
      </w:pPr>
      <w:r w:rsidRPr="005524E3">
        <w:rPr>
          <w:rFonts w:ascii="Times New Roman" w:hAnsi="Times New Roman"/>
          <w:b/>
          <w:sz w:val="22"/>
          <w:szCs w:val="22"/>
        </w:rPr>
        <w:t xml:space="preserve"> Preso atto </w:t>
      </w:r>
      <w:r w:rsidRPr="005524E3">
        <w:rPr>
          <w:rFonts w:ascii="Times New Roman" w:hAnsi="Times New Roman"/>
          <w:sz w:val="22"/>
          <w:szCs w:val="22"/>
        </w:rPr>
        <w:t xml:space="preserve">della impossibilità dei revisori dei </w:t>
      </w:r>
      <w:proofErr w:type="gramStart"/>
      <w:r w:rsidRPr="005524E3">
        <w:rPr>
          <w:rFonts w:ascii="Times New Roman" w:hAnsi="Times New Roman"/>
          <w:sz w:val="22"/>
          <w:szCs w:val="22"/>
        </w:rPr>
        <w:t>conti  ad</w:t>
      </w:r>
      <w:proofErr w:type="gramEnd"/>
      <w:r w:rsidRPr="005524E3">
        <w:rPr>
          <w:rFonts w:ascii="Times New Roman" w:hAnsi="Times New Roman"/>
          <w:sz w:val="22"/>
          <w:szCs w:val="22"/>
        </w:rPr>
        <w:t xml:space="preserve"> esprimere il prescritto parere;</w:t>
      </w:r>
    </w:p>
    <w:p w:rsidR="007E716C" w:rsidRPr="005524E3" w:rsidRDefault="007E716C" w:rsidP="005B3593">
      <w:pPr>
        <w:numPr>
          <w:ilvl w:val="0"/>
          <w:numId w:val="3"/>
        </w:numPr>
        <w:tabs>
          <w:tab w:val="left" w:pos="6237"/>
        </w:tabs>
        <w:rPr>
          <w:rFonts w:ascii="Times New Roman" w:hAnsi="Times New Roman"/>
          <w:b/>
          <w:sz w:val="22"/>
          <w:szCs w:val="22"/>
        </w:rPr>
      </w:pPr>
      <w:r w:rsidRPr="005524E3">
        <w:rPr>
          <w:rFonts w:ascii="Times New Roman" w:hAnsi="Times New Roman"/>
          <w:b/>
          <w:sz w:val="22"/>
          <w:szCs w:val="22"/>
        </w:rPr>
        <w:t xml:space="preserve"> Tenuto conto</w:t>
      </w:r>
      <w:r w:rsidRPr="005524E3">
        <w:rPr>
          <w:rFonts w:ascii="Times New Roman" w:hAnsi="Times New Roman"/>
          <w:sz w:val="22"/>
          <w:szCs w:val="22"/>
        </w:rPr>
        <w:t xml:space="preserve"> che la mancata acquisizione dello stesso parere non inficia la validità della delibera come</w:t>
      </w:r>
      <w:r w:rsidRPr="005524E3">
        <w:rPr>
          <w:rFonts w:ascii="Times New Roman" w:hAnsi="Times New Roman"/>
          <w:b/>
          <w:sz w:val="22"/>
          <w:szCs w:val="22"/>
        </w:rPr>
        <w:t xml:space="preserve"> </w:t>
      </w:r>
      <w:r w:rsidRPr="005524E3">
        <w:rPr>
          <w:rFonts w:ascii="Times New Roman" w:hAnsi="Times New Roman"/>
          <w:sz w:val="22"/>
          <w:szCs w:val="22"/>
        </w:rPr>
        <w:t xml:space="preserve">previsto dall’art. 5 comma </w:t>
      </w:r>
      <w:proofErr w:type="gramStart"/>
      <w:r w:rsidRPr="005524E3">
        <w:rPr>
          <w:rFonts w:ascii="Times New Roman" w:hAnsi="Times New Roman"/>
          <w:sz w:val="22"/>
          <w:szCs w:val="22"/>
        </w:rPr>
        <w:t>9  del</w:t>
      </w:r>
      <w:proofErr w:type="gramEnd"/>
      <w:r w:rsidRPr="005524E3">
        <w:rPr>
          <w:rFonts w:ascii="Times New Roman" w:hAnsi="Times New Roman"/>
          <w:sz w:val="22"/>
          <w:szCs w:val="22"/>
        </w:rPr>
        <w:t xml:space="preserve"> regolamento di contabilità n. 129/2018; </w:t>
      </w:r>
    </w:p>
    <w:p w:rsidR="007E716C" w:rsidRPr="005524E3" w:rsidRDefault="007E716C" w:rsidP="007E716C">
      <w:pPr>
        <w:tabs>
          <w:tab w:val="left" w:pos="6237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7E716C" w:rsidRDefault="007E716C" w:rsidP="007E716C">
      <w:pPr>
        <w:tabs>
          <w:tab w:val="left" w:pos="6237"/>
        </w:tabs>
        <w:jc w:val="center"/>
        <w:rPr>
          <w:rFonts w:ascii="Times New Roman" w:hAnsi="Times New Roman"/>
          <w:b/>
          <w:sz w:val="22"/>
          <w:szCs w:val="22"/>
        </w:rPr>
      </w:pPr>
      <w:r w:rsidRPr="005524E3">
        <w:rPr>
          <w:rFonts w:ascii="Times New Roman" w:hAnsi="Times New Roman"/>
          <w:b/>
          <w:sz w:val="22"/>
          <w:szCs w:val="22"/>
        </w:rPr>
        <w:t>D e l i b e r a</w:t>
      </w:r>
    </w:p>
    <w:p w:rsidR="00F50ADD" w:rsidRPr="005524E3" w:rsidRDefault="00F50ADD" w:rsidP="00F50ADD">
      <w:pPr>
        <w:tabs>
          <w:tab w:val="left" w:pos="6237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All’unanimità </w:t>
      </w:r>
    </w:p>
    <w:p w:rsidR="005524E3" w:rsidRPr="005524E3" w:rsidRDefault="005524E3" w:rsidP="007E716C">
      <w:pPr>
        <w:tabs>
          <w:tab w:val="left" w:pos="6237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7E716C" w:rsidRPr="005524E3" w:rsidRDefault="007E716C" w:rsidP="007E716C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proofErr w:type="gramStart"/>
      <w:r w:rsidRPr="005524E3">
        <w:rPr>
          <w:rFonts w:ascii="Times New Roman" w:hAnsi="Times New Roman"/>
          <w:b/>
          <w:sz w:val="22"/>
          <w:szCs w:val="22"/>
        </w:rPr>
        <w:t>di</w:t>
      </w:r>
      <w:proofErr w:type="gramEnd"/>
      <w:r w:rsidRPr="005524E3">
        <w:rPr>
          <w:rFonts w:ascii="Times New Roman" w:hAnsi="Times New Roman"/>
          <w:b/>
          <w:sz w:val="22"/>
          <w:szCs w:val="22"/>
        </w:rPr>
        <w:t xml:space="preserve"> approvare all’unanimità il programma annuale per l’es. fin. 20</w:t>
      </w:r>
      <w:r w:rsidR="005524E3">
        <w:rPr>
          <w:rFonts w:ascii="Times New Roman" w:hAnsi="Times New Roman"/>
          <w:b/>
          <w:sz w:val="22"/>
          <w:szCs w:val="22"/>
        </w:rPr>
        <w:t>20</w:t>
      </w:r>
      <w:r w:rsidRPr="005524E3">
        <w:rPr>
          <w:rFonts w:ascii="Times New Roman" w:hAnsi="Times New Roman"/>
          <w:b/>
          <w:sz w:val="22"/>
          <w:szCs w:val="22"/>
        </w:rPr>
        <w:t>.</w:t>
      </w:r>
    </w:p>
    <w:p w:rsidR="00E453B3" w:rsidRDefault="00E453B3" w:rsidP="00FA65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656C" w:rsidRDefault="00DB31B4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7F18F6">
        <w:rPr>
          <w:rFonts w:ascii="Times New Roman" w:hAnsi="Times New Roman" w:cs="Times New Roman"/>
          <w:b/>
          <w:sz w:val="22"/>
          <w:szCs w:val="22"/>
        </w:rPr>
        <w:t>Delibera n. 1</w:t>
      </w:r>
      <w:r>
        <w:rPr>
          <w:rFonts w:ascii="Times New Roman" w:hAnsi="Times New Roman" w:cs="Times New Roman"/>
          <w:b/>
          <w:sz w:val="22"/>
          <w:szCs w:val="22"/>
        </w:rPr>
        <w:t>8/2019-2022 - Punto 3</w:t>
      </w:r>
      <w:r w:rsidRPr="007F18F6">
        <w:rPr>
          <w:rFonts w:ascii="Times New Roman" w:hAnsi="Times New Roman" w:cs="Times New Roman"/>
          <w:b/>
          <w:sz w:val="22"/>
          <w:szCs w:val="22"/>
        </w:rPr>
        <w:t xml:space="preserve"> all’o.d.g.:</w:t>
      </w:r>
      <w:r w:rsidRPr="00FA656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3) Regolamento minute spese</w:t>
      </w:r>
    </w:p>
    <w:p w:rsidR="005524E3" w:rsidRPr="005524E3" w:rsidRDefault="005524E3" w:rsidP="0036452A">
      <w:pPr>
        <w:pStyle w:val="Corpotesto"/>
        <w:spacing w:after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524E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Il Dirigente Scolastico illustra l’art. 21, commi 1 e 2, “Fondo economale per le minute spese” del Regolamento concernente le istruzioni generali sulla gestione amministrativo – contabile delle istituzioni scolastiche del Decreto n° 129 del 28 agosto 2018, e propone di costituire il Fondo economale per le minute spese per l’acquisizione di beni e servizi di modesta entità, necessari a garantire il regolare svolgimento delle ordinarie attività. L'ammontare del fondo economale è stabilito in €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1.000,00</w:t>
      </w:r>
      <w:r w:rsidRPr="005524E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per l’esercizio finanziario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 w:rsidRPr="005524E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5524E3">
        <w:rPr>
          <w:rFonts w:ascii="Times New Roman" w:eastAsia="Times New Roman" w:hAnsi="Times New Roman" w:cs="Arial"/>
          <w:sz w:val="22"/>
          <w:szCs w:val="20"/>
          <w:lang w:eastAsia="it-IT"/>
        </w:rPr>
        <w:t xml:space="preserve">Tale fondo all’inizio dell’esercizio finanziario è </w:t>
      </w:r>
      <w:r w:rsidR="00F50ADD">
        <w:rPr>
          <w:rFonts w:ascii="Times New Roman" w:eastAsia="Times New Roman" w:hAnsi="Times New Roman" w:cs="Arial"/>
          <w:sz w:val="22"/>
          <w:szCs w:val="20"/>
          <w:lang w:eastAsia="it-IT"/>
        </w:rPr>
        <w:t xml:space="preserve">costituito con </w:t>
      </w:r>
      <w:r w:rsidRPr="005524E3">
        <w:rPr>
          <w:rFonts w:ascii="Times New Roman" w:eastAsia="Times New Roman" w:hAnsi="Times New Roman" w:cs="Arial"/>
          <w:sz w:val="22"/>
          <w:szCs w:val="20"/>
          <w:lang w:eastAsia="it-IT"/>
        </w:rPr>
        <w:t>anticipazioni da € 500,00 ciascuna, al DSGA con mandato in partita di giro dal dirigente scolastico al DSGA.</w:t>
      </w:r>
      <w:r w:rsidRPr="005524E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524E3">
        <w:rPr>
          <w:rFonts w:ascii="Times New Roman" w:eastAsia="Times New Roman" w:hAnsi="Times New Roman" w:cs="Times New Roman"/>
          <w:sz w:val="22"/>
          <w:szCs w:val="22"/>
          <w:lang w:eastAsia="it-IT"/>
        </w:rPr>
        <w:t>Il limite massimo di spesa giornaliero è fissato in € 100,00 inclusa IVA, per ogni singola spesa con divieto di effettuare artificiose separazioni di un’unica fornitura al fine di eludere la presente norma regolamentare. Non soggiacciono a tale limite le spese per l’acquisto o abbonamenti a periodici e riviste, imposte e tasse,</w:t>
      </w:r>
      <w:r w:rsidRPr="005524E3">
        <w:rPr>
          <w:rFonts w:ascii="Times New Roman" w:eastAsia="Times New Roman" w:hAnsi="Times New Roman" w:cs="Times New Roman"/>
          <w:spacing w:val="-4"/>
          <w:sz w:val="22"/>
          <w:szCs w:val="22"/>
          <w:lang w:eastAsia="it-IT"/>
        </w:rPr>
        <w:t xml:space="preserve"> </w:t>
      </w:r>
      <w:r w:rsidRPr="005524E3">
        <w:rPr>
          <w:rFonts w:ascii="Times New Roman" w:eastAsia="Times New Roman" w:hAnsi="Times New Roman" w:cs="Times New Roman"/>
          <w:sz w:val="22"/>
          <w:szCs w:val="22"/>
          <w:lang w:eastAsia="it-IT"/>
        </w:rPr>
        <w:t>canoni.</w:t>
      </w:r>
    </w:p>
    <w:p w:rsidR="005524E3" w:rsidRDefault="005524E3" w:rsidP="003645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524E3">
        <w:rPr>
          <w:rFonts w:ascii="Times New Roman" w:eastAsia="Times New Roman" w:hAnsi="Times New Roman" w:cs="Times New Roman"/>
          <w:sz w:val="22"/>
          <w:szCs w:val="22"/>
          <w:lang w:eastAsia="it-IT"/>
        </w:rPr>
        <w:t>Entro il predetto limite il DSGA provvede direttamente alla spesa, sotto la sua responsabilità.</w:t>
      </w:r>
    </w:p>
    <w:p w:rsidR="00964C90" w:rsidRPr="00964C90" w:rsidRDefault="00964C90" w:rsidP="00964C90">
      <w:pPr>
        <w:widowControl w:val="0"/>
        <w:overflowPunct w:val="0"/>
        <w:autoSpaceDE w:val="0"/>
        <w:autoSpaceDN w:val="0"/>
        <w:adjustRightInd w:val="0"/>
        <w:spacing w:before="2"/>
        <w:ind w:right="72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64C90">
        <w:rPr>
          <w:rFonts w:ascii="Times New Roman" w:eastAsia="Times New Roman" w:hAnsi="Times New Roman" w:cs="Times New Roman"/>
          <w:sz w:val="22"/>
          <w:szCs w:val="22"/>
          <w:lang w:eastAsia="it-IT"/>
        </w:rPr>
        <w:t>I pagamenti delle minute spese sono effettuati con utilizzo del contante messo a disposizione del</w:t>
      </w:r>
      <w:r w:rsidRPr="00964C90">
        <w:rPr>
          <w:rFonts w:ascii="Times New Roman" w:eastAsia="Times New Roman" w:hAnsi="Times New Roman" w:cs="Times New Roman"/>
          <w:spacing w:val="1"/>
          <w:sz w:val="22"/>
          <w:szCs w:val="22"/>
          <w:lang w:eastAsia="it-IT"/>
        </w:rPr>
        <w:t xml:space="preserve"> </w:t>
      </w:r>
      <w:proofErr w:type="spellStart"/>
      <w:r w:rsidRPr="00964C90">
        <w:rPr>
          <w:rFonts w:ascii="Times New Roman" w:eastAsia="Times New Roman" w:hAnsi="Times New Roman" w:cs="Times New Roman"/>
          <w:sz w:val="22"/>
          <w:szCs w:val="22"/>
          <w:lang w:eastAsia="it-IT"/>
        </w:rPr>
        <w:t>dsga</w:t>
      </w:r>
      <w:proofErr w:type="spellEnd"/>
      <w:r w:rsidRPr="00964C90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:rsidR="00964C90" w:rsidRPr="00964C90" w:rsidRDefault="00964C90" w:rsidP="00964C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64C90">
        <w:rPr>
          <w:rFonts w:ascii="Times New Roman" w:eastAsia="Times New Roman" w:hAnsi="Times New Roman" w:cs="Times New Roman"/>
          <w:sz w:val="22"/>
          <w:szCs w:val="22"/>
          <w:lang w:eastAsia="it-IT"/>
        </w:rPr>
        <w:t>Tutti i pagamenti sono oggetto di singola registrazione cronologica giornaliera sull’apposito registro informatizzato di cui all’art. 40 comma 1 lettera e) del DI 129/2018, con attribuzione di numerazione progressiva.</w:t>
      </w:r>
    </w:p>
    <w:p w:rsidR="00964C90" w:rsidRPr="00964C90" w:rsidRDefault="00964C90" w:rsidP="00964C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64C90">
        <w:rPr>
          <w:rFonts w:ascii="Times New Roman" w:eastAsia="Times New Roman" w:hAnsi="Times New Roman" w:cs="Times New Roman"/>
          <w:sz w:val="22"/>
          <w:szCs w:val="22"/>
          <w:lang w:eastAsia="it-IT"/>
        </w:rPr>
        <w:t>A carico del fondo spese il DSGA può eseguire i pagamenti relativi alle seguenti spese: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82"/>
        </w:tabs>
        <w:autoSpaceDE w:val="0"/>
        <w:autoSpaceDN w:val="0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spese</w:t>
      </w:r>
      <w:proofErr w:type="gramEnd"/>
      <w:r w:rsidRPr="00964C90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postali;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87"/>
        </w:tabs>
        <w:autoSpaceDE w:val="0"/>
        <w:autoSpaceDN w:val="0"/>
        <w:ind w:left="986" w:hanging="267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spese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telegrafiche e canoni di modesto</w:t>
      </w:r>
      <w:r w:rsidRPr="00964C90">
        <w:rPr>
          <w:rFonts w:ascii="Times New Roman" w:eastAsia="Calibri" w:hAnsi="Times New Roman" w:cs="Times New Roman"/>
          <w:spacing w:val="2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importo;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ind w:left="965" w:hanging="246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carte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e valori</w:t>
      </w:r>
      <w:r w:rsidRPr="00964C90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bollati;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87"/>
        </w:tabs>
        <w:autoSpaceDE w:val="0"/>
        <w:autoSpaceDN w:val="0"/>
        <w:ind w:left="986" w:hanging="267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spese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di registro e</w:t>
      </w:r>
      <w:r w:rsidRPr="00964C90">
        <w:rPr>
          <w:rFonts w:ascii="Times New Roman" w:eastAsia="Calibri" w:hAnsi="Times New Roman" w:cs="Times New Roman"/>
          <w:spacing w:val="1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contrattuali;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80"/>
        </w:tabs>
        <w:autoSpaceDE w:val="0"/>
        <w:autoSpaceDN w:val="0"/>
        <w:ind w:left="979" w:hanging="260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abbonamenti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a periodici e riviste di aggiornamento</w:t>
      </w:r>
      <w:r w:rsidRPr="00964C90">
        <w:rPr>
          <w:rFonts w:ascii="Times New Roman" w:eastAsia="Calibri" w:hAnsi="Times New Roman" w:cs="Times New Roman"/>
          <w:spacing w:val="-3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professionale;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ind w:left="931" w:hanging="212"/>
        <w:rPr>
          <w:rFonts w:ascii="Times New Roman" w:eastAsia="Calibri" w:hAnsi="Times New Roman" w:cs="Times New Roman"/>
          <w:sz w:val="22"/>
          <w:szCs w:val="22"/>
        </w:rPr>
      </w:pPr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minute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spese di funzionamento degli uffici e di gestione del patrimonio dell’istituzione</w:t>
      </w:r>
      <w:r w:rsidRPr="00964C90">
        <w:rPr>
          <w:rFonts w:ascii="Times New Roman" w:eastAsia="Calibri" w:hAnsi="Times New Roman" w:cs="Times New Roman"/>
          <w:spacing w:val="-6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scolastica;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87"/>
        </w:tabs>
        <w:autoSpaceDE w:val="0"/>
        <w:autoSpaceDN w:val="0"/>
        <w:ind w:left="986" w:hanging="267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imposte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e tasse e altri diritti</w:t>
      </w:r>
      <w:r w:rsidRPr="00964C90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erariali;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87"/>
        </w:tabs>
        <w:autoSpaceDE w:val="0"/>
        <w:autoSpaceDN w:val="0"/>
        <w:ind w:left="986" w:hanging="267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spese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per attuazione dei progetti che per la loro </w:t>
      </w:r>
      <w:proofErr w:type="spellStart"/>
      <w:r w:rsidRPr="00964C90">
        <w:rPr>
          <w:rFonts w:ascii="Times New Roman" w:eastAsia="Calibri" w:hAnsi="Times New Roman" w:cs="Times New Roman"/>
          <w:sz w:val="22"/>
          <w:szCs w:val="22"/>
        </w:rPr>
        <w:t>pecularietà</w:t>
      </w:r>
      <w:proofErr w:type="spell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rendano impossibile il ricorso all’ordinaria attività di acquisizione di beni e servizi;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20"/>
        </w:tabs>
        <w:autoSpaceDE w:val="0"/>
        <w:autoSpaceDN w:val="0"/>
        <w:ind w:left="919" w:hanging="200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duplicazione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di chiavi di armadi, ascensori, locali</w:t>
      </w:r>
      <w:r w:rsidRPr="00964C90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scolastici;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931"/>
        </w:tabs>
        <w:autoSpaceDE w:val="0"/>
        <w:autoSpaceDN w:val="0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minute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spese per materiali di pulizia e materiale di</w:t>
      </w:r>
      <w:r w:rsidRPr="00964C90">
        <w:rPr>
          <w:rFonts w:ascii="Times New Roman" w:eastAsia="Calibri" w:hAnsi="Times New Roman" w:cs="Times New Roman"/>
          <w:spacing w:val="-4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cancelleria;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ind w:right="714" w:hanging="261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piccole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riparazioni e manutenzione delle attrezzature tecniche, informatiche, fotocopiatrici, stampanti e macchine di ufficio, mobili e arredi e dei locali scolastici quando non di competenza dell’ente locale</w:t>
      </w:r>
      <w:r w:rsidRPr="00964C90">
        <w:rPr>
          <w:rFonts w:ascii="Times New Roman" w:eastAsia="Calibri" w:hAnsi="Times New Roman" w:cs="Times New Roman"/>
          <w:spacing w:val="-5"/>
          <w:sz w:val="22"/>
          <w:szCs w:val="22"/>
        </w:rPr>
        <w:t xml:space="preserve"> </w:t>
      </w:r>
      <w:r w:rsidRPr="00964C90">
        <w:rPr>
          <w:rFonts w:ascii="Times New Roman" w:eastAsia="Calibri" w:hAnsi="Times New Roman" w:cs="Times New Roman"/>
          <w:sz w:val="22"/>
          <w:szCs w:val="22"/>
        </w:rPr>
        <w:t>preposto;</w:t>
      </w:r>
    </w:p>
    <w:p w:rsidR="00964C90" w:rsidRPr="00964C90" w:rsidRDefault="00964C90" w:rsidP="00964C90">
      <w:pPr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ind w:right="714" w:hanging="261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sz w:val="22"/>
          <w:szCs w:val="22"/>
        </w:rPr>
        <w:t>altre</w:t>
      </w:r>
      <w:proofErr w:type="gramEnd"/>
      <w:r w:rsidRPr="00964C90">
        <w:rPr>
          <w:rFonts w:ascii="Times New Roman" w:eastAsia="Calibri" w:hAnsi="Times New Roman" w:cs="Times New Roman"/>
          <w:sz w:val="22"/>
          <w:szCs w:val="22"/>
        </w:rPr>
        <w:t xml:space="preserve"> piccole spese di carattere occasionale che presuppongono l’urgenza il cui pagamento per contanti si rende opportuno e conveniente.</w:t>
      </w:r>
    </w:p>
    <w:p w:rsidR="00964C90" w:rsidRPr="005524E3" w:rsidRDefault="00964C90" w:rsidP="003645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F50ADD" w:rsidRDefault="00F50ADD" w:rsidP="00F50ADD">
      <w:pPr>
        <w:tabs>
          <w:tab w:val="left" w:pos="6237"/>
        </w:tabs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F50ADD" w:rsidRDefault="0036452A" w:rsidP="00F50ADD">
      <w:pPr>
        <w:tabs>
          <w:tab w:val="left" w:pos="6237"/>
        </w:tabs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36452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Tanto premesso </w:t>
      </w:r>
    </w:p>
    <w:p w:rsidR="00F50ADD" w:rsidRPr="005524E3" w:rsidRDefault="00F50ADD" w:rsidP="00F50ADD">
      <w:pPr>
        <w:tabs>
          <w:tab w:val="left" w:pos="6237"/>
        </w:tabs>
        <w:jc w:val="center"/>
        <w:rPr>
          <w:rFonts w:ascii="Times New Roman" w:hAnsi="Times New Roman"/>
          <w:b/>
          <w:sz w:val="22"/>
          <w:szCs w:val="22"/>
        </w:rPr>
      </w:pPr>
      <w:r w:rsidRPr="005524E3">
        <w:rPr>
          <w:rFonts w:ascii="Times New Roman" w:hAnsi="Times New Roman"/>
          <w:b/>
          <w:sz w:val="22"/>
          <w:szCs w:val="22"/>
        </w:rPr>
        <w:t>Il Consiglio</w:t>
      </w:r>
    </w:p>
    <w:p w:rsidR="005524E3" w:rsidRPr="0036452A" w:rsidRDefault="005524E3" w:rsidP="005524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5524E3" w:rsidRPr="00F50ADD" w:rsidRDefault="005524E3" w:rsidP="00F50AD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F50ADD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Visto</w:t>
      </w:r>
      <w:r w:rsidRPr="00F50ADD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l’art. 21, commi 1 e 2, “Fondo economale per le minute spese” del Regolamento concernente le istruzioni generali sulla gestione amministrativo – contabile delle istituzioni scolastiche del Decreto n° 129 del 28 agosto 2018; </w:t>
      </w:r>
    </w:p>
    <w:p w:rsidR="005524E3" w:rsidRDefault="005524E3" w:rsidP="00F50AD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F50ADD">
        <w:rPr>
          <w:rFonts w:ascii="Times New Roman" w:eastAsia="Calibri" w:hAnsi="Times New Roman" w:cs="Times New Roman"/>
          <w:b/>
          <w:color w:val="000000"/>
          <w:sz w:val="22"/>
          <w:szCs w:val="22"/>
        </w:rPr>
        <w:lastRenderedPageBreak/>
        <w:t xml:space="preserve">Vista </w:t>
      </w:r>
      <w:r w:rsidRPr="00F50ADD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la proposta della Giunta Esecutiva del </w:t>
      </w:r>
      <w:r w:rsidR="00F50ADD">
        <w:rPr>
          <w:rFonts w:ascii="Times New Roman" w:eastAsia="Calibri" w:hAnsi="Times New Roman" w:cs="Times New Roman"/>
          <w:color w:val="000000"/>
          <w:sz w:val="22"/>
          <w:szCs w:val="22"/>
        </w:rPr>
        <w:t>23</w:t>
      </w:r>
      <w:r w:rsidRPr="00F50ADD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F50ADD">
        <w:rPr>
          <w:rFonts w:ascii="Times New Roman" w:eastAsia="Calibri" w:hAnsi="Times New Roman" w:cs="Times New Roman"/>
          <w:color w:val="000000"/>
          <w:sz w:val="22"/>
          <w:szCs w:val="22"/>
        </w:rPr>
        <w:t>dicembre 2019;</w:t>
      </w:r>
      <w:r w:rsidRPr="00F50ADD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</w:p>
    <w:p w:rsidR="00E453B3" w:rsidRDefault="00E453B3" w:rsidP="00E453B3">
      <w:pPr>
        <w:pStyle w:val="Paragrafoelenco"/>
        <w:tabs>
          <w:tab w:val="left" w:pos="6237"/>
        </w:tabs>
        <w:rPr>
          <w:rFonts w:ascii="Times New Roman" w:hAnsi="Times New Roman"/>
          <w:b/>
          <w:sz w:val="22"/>
          <w:szCs w:val="22"/>
        </w:rPr>
      </w:pPr>
    </w:p>
    <w:p w:rsidR="00E453B3" w:rsidRPr="00E453B3" w:rsidRDefault="00E453B3" w:rsidP="00E453B3">
      <w:pPr>
        <w:pStyle w:val="Paragrafoelenco"/>
        <w:tabs>
          <w:tab w:val="left" w:pos="6237"/>
        </w:tabs>
        <w:jc w:val="center"/>
        <w:rPr>
          <w:rFonts w:ascii="Times New Roman" w:hAnsi="Times New Roman"/>
          <w:b/>
          <w:sz w:val="22"/>
          <w:szCs w:val="22"/>
        </w:rPr>
      </w:pPr>
      <w:r w:rsidRPr="00E453B3">
        <w:rPr>
          <w:rFonts w:ascii="Times New Roman" w:hAnsi="Times New Roman"/>
          <w:b/>
          <w:sz w:val="22"/>
          <w:szCs w:val="22"/>
        </w:rPr>
        <w:t>D e l i b e r a</w:t>
      </w:r>
    </w:p>
    <w:p w:rsidR="005524E3" w:rsidRDefault="005524E3" w:rsidP="005524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all’unanimità</w:t>
      </w:r>
      <w:proofErr w:type="gramEnd"/>
      <w:r w:rsidRPr="00964C90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</w:p>
    <w:p w:rsidR="00E453B3" w:rsidRPr="00964C90" w:rsidRDefault="00E453B3" w:rsidP="005524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E453B3" w:rsidRPr="00E453B3" w:rsidRDefault="00E453B3" w:rsidP="00E453B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proofErr w:type="gramStart"/>
      <w:r w:rsidRPr="00E453B3">
        <w:rPr>
          <w:rFonts w:ascii="Times New Roman" w:eastAsia="Calibri" w:hAnsi="Times New Roman" w:cs="Times New Roman"/>
          <w:color w:val="000000"/>
          <w:sz w:val="22"/>
          <w:szCs w:val="22"/>
        </w:rPr>
        <w:t>di  a</w:t>
      </w:r>
      <w:r w:rsidR="00964C90" w:rsidRPr="00E453B3">
        <w:rPr>
          <w:rFonts w:ascii="Times New Roman" w:eastAsia="Calibri" w:hAnsi="Times New Roman" w:cs="Times New Roman"/>
          <w:color w:val="000000"/>
          <w:sz w:val="22"/>
          <w:szCs w:val="22"/>
        </w:rPr>
        <w:t>pprova</w:t>
      </w:r>
      <w:r w:rsidRPr="00E453B3">
        <w:rPr>
          <w:rFonts w:ascii="Times New Roman" w:eastAsia="Calibri" w:hAnsi="Times New Roman" w:cs="Times New Roman"/>
          <w:color w:val="000000"/>
          <w:sz w:val="22"/>
          <w:szCs w:val="22"/>
        </w:rPr>
        <w:t>re</w:t>
      </w:r>
      <w:proofErr w:type="gramEnd"/>
      <w:r w:rsidR="00964C90" w:rsidRPr="00E453B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E453B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il regolamento per la gestione del </w:t>
      </w:r>
      <w:r w:rsidR="005524E3" w:rsidRPr="00E453B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Fondo economale per le minute spese per </w:t>
      </w:r>
      <w:r w:rsidRPr="00E453B3">
        <w:rPr>
          <w:rFonts w:ascii="Times New Roman" w:eastAsia="Calibri" w:hAnsi="Times New Roman" w:cs="Times New Roman"/>
          <w:color w:val="000000"/>
          <w:sz w:val="22"/>
          <w:szCs w:val="22"/>
        </w:rPr>
        <w:t>l’es. fin.2020</w:t>
      </w:r>
    </w:p>
    <w:p w:rsidR="009D14BF" w:rsidRDefault="009D14BF" w:rsidP="00FA65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656C" w:rsidRDefault="00DB31B4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7F18F6">
        <w:rPr>
          <w:rFonts w:ascii="Times New Roman" w:hAnsi="Times New Roman" w:cs="Times New Roman"/>
          <w:b/>
          <w:sz w:val="22"/>
          <w:szCs w:val="22"/>
        </w:rPr>
        <w:t>Delibera n. 1</w:t>
      </w:r>
      <w:r>
        <w:rPr>
          <w:rFonts w:ascii="Times New Roman" w:hAnsi="Times New Roman" w:cs="Times New Roman"/>
          <w:b/>
          <w:sz w:val="22"/>
          <w:szCs w:val="22"/>
        </w:rPr>
        <w:t>9/2019-2022 - Punto 4</w:t>
      </w:r>
      <w:r w:rsidRPr="007F18F6">
        <w:rPr>
          <w:rFonts w:ascii="Times New Roman" w:hAnsi="Times New Roman" w:cs="Times New Roman"/>
          <w:b/>
          <w:sz w:val="22"/>
          <w:szCs w:val="22"/>
        </w:rPr>
        <w:t xml:space="preserve"> all’o.d.g.:</w:t>
      </w:r>
      <w:r w:rsidRPr="00FA656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4) Regolamento EI-PASS;</w:t>
      </w:r>
    </w:p>
    <w:p w:rsidR="003C764B" w:rsidRPr="003C764B" w:rsidRDefault="003C764B" w:rsidP="003C764B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3C764B">
        <w:rPr>
          <w:sz w:val="22"/>
          <w:szCs w:val="22"/>
        </w:rPr>
        <w:t>L’EIPASS (</w:t>
      </w:r>
      <w:proofErr w:type="spellStart"/>
      <w:r w:rsidRPr="003C764B">
        <w:rPr>
          <w:sz w:val="22"/>
          <w:szCs w:val="22"/>
        </w:rPr>
        <w:t>European</w:t>
      </w:r>
      <w:proofErr w:type="spellEnd"/>
      <w:r w:rsidRPr="003C764B">
        <w:rPr>
          <w:sz w:val="22"/>
          <w:szCs w:val="22"/>
        </w:rPr>
        <w:t xml:space="preserve"> </w:t>
      </w:r>
      <w:proofErr w:type="spellStart"/>
      <w:r w:rsidRPr="003C764B">
        <w:rPr>
          <w:sz w:val="22"/>
          <w:szCs w:val="22"/>
        </w:rPr>
        <w:t>Informatics</w:t>
      </w:r>
      <w:proofErr w:type="spellEnd"/>
      <w:r w:rsidRPr="003C764B">
        <w:rPr>
          <w:sz w:val="22"/>
          <w:szCs w:val="22"/>
        </w:rPr>
        <w:t xml:space="preserve"> Passport) è la certificazione che attesta il possesso delle competenze necessarie per essere un utente efficiente nell’utilizzo del computer e di Internet, in contesti lavorativi ed organizzativi di ogni tipo. EIPASS è riconosciuto a livello internazionale quale attestato di addestramento professionale, Credito Formativo e titolo valutabile nell’ambito di curricula individuali. L’Ente erogatore del Programma Internazionale di certificazione EIPASS è CERTIPASS, che promuove l'Information &amp; </w:t>
      </w:r>
      <w:proofErr w:type="spellStart"/>
      <w:r w:rsidRPr="003C764B">
        <w:rPr>
          <w:sz w:val="22"/>
          <w:szCs w:val="22"/>
        </w:rPr>
        <w:t>Communication</w:t>
      </w:r>
      <w:proofErr w:type="spellEnd"/>
      <w:r w:rsidRPr="003C764B">
        <w:rPr>
          <w:sz w:val="22"/>
          <w:szCs w:val="22"/>
        </w:rPr>
        <w:t xml:space="preserve"> </w:t>
      </w:r>
      <w:proofErr w:type="spellStart"/>
      <w:r w:rsidRPr="003C764B">
        <w:rPr>
          <w:sz w:val="22"/>
          <w:szCs w:val="22"/>
        </w:rPr>
        <w:t>Tecnology</w:t>
      </w:r>
      <w:proofErr w:type="spellEnd"/>
      <w:r w:rsidRPr="003C764B">
        <w:rPr>
          <w:sz w:val="22"/>
          <w:szCs w:val="22"/>
        </w:rPr>
        <w:t xml:space="preserve"> (ICT) e le politiche di apprendimento permanente (Life Long Learning), perseguendo i principi fissati in ambito Comunitario, per la migliore formazione del cittadino europeo; così come stabilito dal Parlamento Europeo e il Consiglio, che il 18 dicembre 2006 hanno approvato una “Raccomandazione” relativa a otto competenze chiave per l’apprendimento permanente. Tra le otto competenze chiave individuate, un ruolo centrale è assegnato a quelle informatiche per la loro trasversalità, diffusione ed utilizzabilità.</w:t>
      </w:r>
    </w:p>
    <w:p w:rsidR="003C764B" w:rsidRPr="003C764B" w:rsidRDefault="003C764B" w:rsidP="003C76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C764B">
        <w:rPr>
          <w:rFonts w:ascii="Times New Roman" w:hAnsi="Times New Roman" w:cs="Times New Roman"/>
          <w:sz w:val="22"/>
          <w:szCs w:val="22"/>
        </w:rPr>
        <w:t xml:space="preserve">Il </w:t>
      </w:r>
      <w:proofErr w:type="gramStart"/>
      <w:r w:rsidRPr="003C764B">
        <w:rPr>
          <w:rFonts w:ascii="Times New Roman" w:hAnsi="Times New Roman" w:cs="Times New Roman"/>
          <w:sz w:val="22"/>
          <w:szCs w:val="22"/>
        </w:rPr>
        <w:t>regolamento  intende</w:t>
      </w:r>
      <w:proofErr w:type="gramEnd"/>
      <w:r w:rsidRPr="003C764B">
        <w:rPr>
          <w:rFonts w:ascii="Times New Roman" w:hAnsi="Times New Roman" w:cs="Times New Roman"/>
          <w:sz w:val="22"/>
          <w:szCs w:val="22"/>
        </w:rPr>
        <w:t xml:space="preserve"> disciplinare le attività che il liceo classico “T. Tasso” di Salerno realizza a favore degli studenti in collaborazione con CERTIPASS per promuovere e sviluppare il programma </w:t>
      </w:r>
      <w:proofErr w:type="spellStart"/>
      <w:r w:rsidRPr="003C764B">
        <w:rPr>
          <w:rFonts w:ascii="Times New Roman" w:hAnsi="Times New Roman" w:cs="Times New Roman"/>
          <w:sz w:val="22"/>
          <w:szCs w:val="22"/>
        </w:rPr>
        <w:t>EiPASS</w:t>
      </w:r>
      <w:proofErr w:type="spellEnd"/>
      <w:r w:rsidRPr="003C764B">
        <w:rPr>
          <w:rFonts w:ascii="Times New Roman" w:hAnsi="Times New Roman" w:cs="Times New Roman"/>
          <w:sz w:val="22"/>
          <w:szCs w:val="22"/>
        </w:rPr>
        <w:t>.</w:t>
      </w:r>
    </w:p>
    <w:p w:rsidR="003C764B" w:rsidRPr="003C764B" w:rsidRDefault="003C764B" w:rsidP="003C76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C764B">
        <w:rPr>
          <w:rFonts w:ascii="Times New Roman" w:hAnsi="Times New Roman" w:cs="Times New Roman"/>
          <w:sz w:val="22"/>
          <w:szCs w:val="22"/>
        </w:rPr>
        <w:t xml:space="preserve">La realizzazione del programma </w:t>
      </w:r>
      <w:proofErr w:type="spellStart"/>
      <w:r w:rsidRPr="003C764B">
        <w:rPr>
          <w:rFonts w:ascii="Times New Roman" w:hAnsi="Times New Roman" w:cs="Times New Roman"/>
          <w:sz w:val="22"/>
          <w:szCs w:val="22"/>
        </w:rPr>
        <w:t>EiPASS</w:t>
      </w:r>
      <w:proofErr w:type="spellEnd"/>
      <w:r w:rsidRPr="003C764B">
        <w:rPr>
          <w:rFonts w:ascii="Times New Roman" w:hAnsi="Times New Roman" w:cs="Times New Roman"/>
          <w:sz w:val="22"/>
          <w:szCs w:val="22"/>
        </w:rPr>
        <w:t xml:space="preserve"> non comporta svolgimento di attività diverse da quelle istituzionali, ma rafforza ed amplia l'OFFERTA FORMATIVA dell'Istituto in perfetta sintonia con lo spirito della riforma sull' Autonomia Scolastica.</w:t>
      </w:r>
    </w:p>
    <w:p w:rsidR="003C764B" w:rsidRDefault="003C764B" w:rsidP="003C764B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3C764B">
        <w:rPr>
          <w:sz w:val="22"/>
          <w:szCs w:val="22"/>
        </w:rPr>
        <w:t xml:space="preserve">La realizzazione del programma </w:t>
      </w:r>
      <w:proofErr w:type="spellStart"/>
      <w:r w:rsidRPr="003C764B">
        <w:rPr>
          <w:sz w:val="22"/>
          <w:szCs w:val="22"/>
        </w:rPr>
        <w:t>EiPASS</w:t>
      </w:r>
      <w:proofErr w:type="spellEnd"/>
      <w:r w:rsidRPr="003C764B">
        <w:rPr>
          <w:sz w:val="22"/>
          <w:szCs w:val="22"/>
        </w:rPr>
        <w:t xml:space="preserve"> è inserito nel PTOF (Piano Triennale dell'Offerta Formativa) del nostro Liceo con l'obiettivo di far conseguire la certificazione informatica ai propri studenti anche attraverso progetti istituzionali (UE, MIUR, Regione Campania). L’Istituto è accreditato </w:t>
      </w:r>
      <w:r w:rsidRPr="003C764B">
        <w:rPr>
          <w:rStyle w:val="Enfasigrassetto"/>
          <w:b w:val="0"/>
          <w:sz w:val="22"/>
          <w:szCs w:val="22"/>
        </w:rPr>
        <w:t>Ei-Center</w:t>
      </w:r>
      <w:r w:rsidRPr="003C764B">
        <w:rPr>
          <w:sz w:val="22"/>
          <w:szCs w:val="22"/>
        </w:rPr>
        <w:t>, ed ha il diritto di promuovere i programmi di certificazioni EIPASS ed i relativi servizi erogati attraverso la piattaforma multicanale DIDASKO.</w:t>
      </w:r>
    </w:p>
    <w:p w:rsidR="003C764B" w:rsidRDefault="003C764B" w:rsidP="003C764B">
      <w:pPr>
        <w:tabs>
          <w:tab w:val="left" w:pos="6237"/>
        </w:tabs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3C764B" w:rsidRDefault="003C764B" w:rsidP="003C764B">
      <w:pPr>
        <w:tabs>
          <w:tab w:val="left" w:pos="6237"/>
        </w:tabs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36452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Tanto premesso </w:t>
      </w:r>
    </w:p>
    <w:p w:rsidR="003C764B" w:rsidRPr="005524E3" w:rsidRDefault="003C764B" w:rsidP="003C764B">
      <w:pPr>
        <w:tabs>
          <w:tab w:val="left" w:pos="6237"/>
        </w:tabs>
        <w:jc w:val="center"/>
        <w:rPr>
          <w:rFonts w:ascii="Times New Roman" w:hAnsi="Times New Roman"/>
          <w:b/>
          <w:sz w:val="22"/>
          <w:szCs w:val="22"/>
        </w:rPr>
      </w:pPr>
      <w:r w:rsidRPr="005524E3">
        <w:rPr>
          <w:rFonts w:ascii="Times New Roman" w:hAnsi="Times New Roman"/>
          <w:b/>
          <w:sz w:val="22"/>
          <w:szCs w:val="22"/>
        </w:rPr>
        <w:t>Il Consiglio</w:t>
      </w:r>
    </w:p>
    <w:p w:rsidR="003C764B" w:rsidRPr="0036452A" w:rsidRDefault="003C764B" w:rsidP="003C764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3C764B" w:rsidRPr="003C764B" w:rsidRDefault="003C764B" w:rsidP="00D40BD1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3C764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Visto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Pr="003C764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il regolamento per il conseguimento della certificazione informatica EI-PASS; </w:t>
      </w:r>
    </w:p>
    <w:p w:rsidR="003C764B" w:rsidRDefault="003C764B" w:rsidP="00D40BD1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3C764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Considerata l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a finalità dello stesso;</w:t>
      </w:r>
    </w:p>
    <w:p w:rsidR="003C764B" w:rsidRDefault="003C764B" w:rsidP="003C764B">
      <w:pPr>
        <w:pStyle w:val="Paragrafoelenco"/>
        <w:tabs>
          <w:tab w:val="left" w:pos="6237"/>
        </w:tabs>
        <w:rPr>
          <w:rFonts w:ascii="Times New Roman" w:hAnsi="Times New Roman"/>
          <w:b/>
          <w:sz w:val="22"/>
          <w:szCs w:val="22"/>
        </w:rPr>
      </w:pPr>
    </w:p>
    <w:p w:rsidR="003C764B" w:rsidRPr="00E453B3" w:rsidRDefault="003C764B" w:rsidP="003C764B">
      <w:pPr>
        <w:pStyle w:val="Paragrafoelenco"/>
        <w:tabs>
          <w:tab w:val="left" w:pos="6237"/>
        </w:tabs>
        <w:jc w:val="center"/>
        <w:rPr>
          <w:rFonts w:ascii="Times New Roman" w:hAnsi="Times New Roman"/>
          <w:b/>
          <w:sz w:val="22"/>
          <w:szCs w:val="22"/>
        </w:rPr>
      </w:pPr>
      <w:r w:rsidRPr="00E453B3">
        <w:rPr>
          <w:rFonts w:ascii="Times New Roman" w:hAnsi="Times New Roman"/>
          <w:b/>
          <w:sz w:val="22"/>
          <w:szCs w:val="22"/>
        </w:rPr>
        <w:t>D e l i b e r a</w:t>
      </w:r>
    </w:p>
    <w:p w:rsidR="003C764B" w:rsidRDefault="003C764B" w:rsidP="003C764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proofErr w:type="gramStart"/>
      <w:r w:rsidRPr="00964C90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all’unanimità</w:t>
      </w:r>
      <w:proofErr w:type="gramEnd"/>
      <w:r w:rsidRPr="00964C90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</w:p>
    <w:p w:rsidR="003C764B" w:rsidRPr="00964C90" w:rsidRDefault="003C764B" w:rsidP="003C764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3C764B" w:rsidRPr="003C764B" w:rsidRDefault="003C764B" w:rsidP="00FD61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3C764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di  approvare</w:t>
      </w:r>
      <w:proofErr w:type="gramEnd"/>
      <w:r w:rsidRPr="003C764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il regolamento per il conseguimento della certificazione informatica EI-PASS.</w:t>
      </w:r>
    </w:p>
    <w:p w:rsidR="00E453B3" w:rsidRPr="00FC5383" w:rsidRDefault="00E453B3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FA656C" w:rsidRDefault="00DB31B4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Delibera n. 20/2019-2022 - Punto 5</w:t>
      </w:r>
      <w:r w:rsidRPr="007F18F6">
        <w:rPr>
          <w:rFonts w:ascii="Times New Roman" w:hAnsi="Times New Roman" w:cs="Times New Roman"/>
          <w:b/>
          <w:sz w:val="22"/>
          <w:szCs w:val="22"/>
        </w:rPr>
        <w:t xml:space="preserve"> all’o.d.g.:</w:t>
      </w:r>
      <w:r w:rsidRPr="00FA656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5) Costi corsi di lingua inglese (TRINITY-PET-FIRST</w:t>
      </w:r>
      <w:r w:rsidR="003C764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-CAE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)</w:t>
      </w:r>
    </w:p>
    <w:p w:rsidR="00DE1F6D" w:rsidRPr="0065721D" w:rsidRDefault="00DE1F6D" w:rsidP="00DE1F6D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5721D">
        <w:rPr>
          <w:rFonts w:ascii="Times New Roman" w:hAnsi="Times New Roman" w:cs="Times New Roman"/>
          <w:sz w:val="22"/>
          <w:szCs w:val="22"/>
        </w:rPr>
        <w:t xml:space="preserve">Per quanto riguarda la lingua </w:t>
      </w:r>
      <w:proofErr w:type="gramStart"/>
      <w:r w:rsidRPr="0065721D">
        <w:rPr>
          <w:rFonts w:ascii="Times New Roman" w:hAnsi="Times New Roman" w:cs="Times New Roman"/>
          <w:sz w:val="22"/>
          <w:szCs w:val="22"/>
        </w:rPr>
        <w:t>inglese ,</w:t>
      </w:r>
      <w:proofErr w:type="gramEnd"/>
      <w:r w:rsidRPr="0065721D">
        <w:rPr>
          <w:rFonts w:ascii="Times New Roman" w:hAnsi="Times New Roman" w:cs="Times New Roman"/>
          <w:sz w:val="22"/>
          <w:szCs w:val="22"/>
        </w:rPr>
        <w:t xml:space="preserve"> il Dirigente propone, anche per quest’anno la realizzazione di corsi, rispettivamente di </w:t>
      </w:r>
      <w:proofErr w:type="spellStart"/>
      <w:r w:rsidRPr="0065721D">
        <w:rPr>
          <w:rFonts w:ascii="Times New Roman" w:hAnsi="Times New Roman" w:cs="Times New Roman"/>
          <w:sz w:val="22"/>
          <w:szCs w:val="22"/>
        </w:rPr>
        <w:t>Trinity</w:t>
      </w:r>
      <w:proofErr w:type="spellEnd"/>
      <w:r w:rsidR="00C6466B">
        <w:rPr>
          <w:rFonts w:ascii="Times New Roman" w:hAnsi="Times New Roman" w:cs="Times New Roman"/>
          <w:sz w:val="22"/>
          <w:szCs w:val="22"/>
        </w:rPr>
        <w:t>,</w:t>
      </w:r>
      <w:r w:rsidRPr="006572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721D">
        <w:rPr>
          <w:rFonts w:ascii="Times New Roman" w:hAnsi="Times New Roman" w:cs="Times New Roman"/>
          <w:sz w:val="22"/>
          <w:szCs w:val="22"/>
        </w:rPr>
        <w:t>Pet</w:t>
      </w:r>
      <w:proofErr w:type="spellEnd"/>
      <w:r w:rsidR="00C6466B">
        <w:rPr>
          <w:rFonts w:ascii="Times New Roman" w:hAnsi="Times New Roman" w:cs="Times New Roman"/>
          <w:sz w:val="22"/>
          <w:szCs w:val="22"/>
        </w:rPr>
        <w:t>,</w:t>
      </w:r>
      <w:r w:rsidRPr="0065721D">
        <w:rPr>
          <w:rFonts w:ascii="Times New Roman" w:hAnsi="Times New Roman" w:cs="Times New Roman"/>
          <w:sz w:val="22"/>
          <w:szCs w:val="22"/>
        </w:rPr>
        <w:t xml:space="preserve"> First</w:t>
      </w:r>
      <w:r w:rsidR="00C6466B">
        <w:rPr>
          <w:rFonts w:ascii="Times New Roman" w:hAnsi="Times New Roman" w:cs="Times New Roman"/>
          <w:sz w:val="22"/>
          <w:szCs w:val="22"/>
        </w:rPr>
        <w:t xml:space="preserve"> e CAE</w:t>
      </w:r>
      <w:r w:rsidRPr="0065721D">
        <w:rPr>
          <w:rFonts w:ascii="Times New Roman" w:hAnsi="Times New Roman" w:cs="Times New Roman"/>
          <w:sz w:val="22"/>
          <w:szCs w:val="22"/>
        </w:rPr>
        <w:t xml:space="preserve"> , finalizzati al rilascio delle apposite certificazioni i cui destinatari sono gli alunni delle classi seconde terze e quarte. I corsi saranno condotti da esperti madrelingua, la cui individuazione </w:t>
      </w:r>
      <w:r w:rsidR="00C6466B">
        <w:rPr>
          <w:rFonts w:ascii="Times New Roman" w:hAnsi="Times New Roman" w:cs="Times New Roman"/>
          <w:sz w:val="22"/>
          <w:szCs w:val="22"/>
        </w:rPr>
        <w:t xml:space="preserve">è avvenuta </w:t>
      </w:r>
      <w:r w:rsidRPr="0065721D">
        <w:rPr>
          <w:rFonts w:ascii="Times New Roman" w:hAnsi="Times New Roman" w:cs="Times New Roman"/>
          <w:sz w:val="22"/>
          <w:szCs w:val="22"/>
        </w:rPr>
        <w:t>previ</w:t>
      </w:r>
      <w:r w:rsidR="00C6466B">
        <w:rPr>
          <w:rFonts w:ascii="Times New Roman" w:hAnsi="Times New Roman" w:cs="Times New Roman"/>
          <w:sz w:val="22"/>
          <w:szCs w:val="22"/>
        </w:rPr>
        <w:t>a</w:t>
      </w:r>
      <w:r w:rsidRPr="0065721D">
        <w:rPr>
          <w:rFonts w:ascii="Times New Roman" w:hAnsi="Times New Roman" w:cs="Times New Roman"/>
          <w:sz w:val="22"/>
          <w:szCs w:val="22"/>
        </w:rPr>
        <w:t xml:space="preserve"> emissione di apposito bando. Il bando </w:t>
      </w:r>
      <w:r w:rsidR="00C6466B">
        <w:rPr>
          <w:rFonts w:ascii="Times New Roman" w:hAnsi="Times New Roman" w:cs="Times New Roman"/>
          <w:sz w:val="22"/>
          <w:szCs w:val="22"/>
        </w:rPr>
        <w:t>è stato rivo</w:t>
      </w:r>
      <w:r w:rsidRPr="0065721D">
        <w:rPr>
          <w:rFonts w:ascii="Times New Roman" w:hAnsi="Times New Roman" w:cs="Times New Roman"/>
          <w:sz w:val="22"/>
          <w:szCs w:val="22"/>
        </w:rPr>
        <w:t>lto a selezionare esperti dotati di qualificato curriculum.</w:t>
      </w:r>
    </w:p>
    <w:p w:rsidR="00DE1F6D" w:rsidRPr="0065721D" w:rsidRDefault="00DE1F6D" w:rsidP="00DE1F6D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5721D">
        <w:rPr>
          <w:rFonts w:ascii="Times New Roman" w:hAnsi="Times New Roman" w:cs="Times New Roman"/>
          <w:sz w:val="22"/>
          <w:szCs w:val="22"/>
        </w:rPr>
        <w:t xml:space="preserve">Il dirigente, in considerazione della durata dei corsi e del numero presumibile di alunni partecipanti ad </w:t>
      </w:r>
      <w:proofErr w:type="gramStart"/>
      <w:r w:rsidRPr="0065721D">
        <w:rPr>
          <w:rFonts w:ascii="Times New Roman" w:hAnsi="Times New Roman" w:cs="Times New Roman"/>
          <w:sz w:val="22"/>
          <w:szCs w:val="22"/>
        </w:rPr>
        <w:t>essi,  propone</w:t>
      </w:r>
      <w:proofErr w:type="gramEnd"/>
      <w:r w:rsidRPr="0065721D">
        <w:rPr>
          <w:rFonts w:ascii="Times New Roman" w:hAnsi="Times New Roman" w:cs="Times New Roman"/>
          <w:sz w:val="22"/>
          <w:szCs w:val="22"/>
        </w:rPr>
        <w:t xml:space="preserve">  un contributo</w:t>
      </w:r>
      <w:r w:rsidR="0065721D" w:rsidRPr="0065721D">
        <w:rPr>
          <w:rFonts w:ascii="Times New Roman" w:hAnsi="Times New Roman" w:cs="Times New Roman"/>
          <w:sz w:val="22"/>
          <w:szCs w:val="22"/>
        </w:rPr>
        <w:t xml:space="preserve"> che le famiglie debbano versare all’atto dell’iscrizione.</w:t>
      </w:r>
    </w:p>
    <w:p w:rsidR="0065721D" w:rsidRPr="0065721D" w:rsidRDefault="0065721D" w:rsidP="00DE1F6D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5721D">
        <w:rPr>
          <w:rFonts w:ascii="Times New Roman" w:hAnsi="Times New Roman" w:cs="Times New Roman"/>
          <w:sz w:val="22"/>
          <w:szCs w:val="22"/>
        </w:rPr>
        <w:t xml:space="preserve">Il contributo </w:t>
      </w:r>
      <w:r>
        <w:rPr>
          <w:rFonts w:ascii="Times New Roman" w:hAnsi="Times New Roman" w:cs="Times New Roman"/>
          <w:sz w:val="22"/>
          <w:szCs w:val="22"/>
        </w:rPr>
        <w:t xml:space="preserve">proposto </w:t>
      </w:r>
      <w:r w:rsidR="00C6466B">
        <w:rPr>
          <w:rFonts w:ascii="Times New Roman" w:hAnsi="Times New Roman" w:cs="Times New Roman"/>
          <w:sz w:val="22"/>
          <w:szCs w:val="22"/>
        </w:rPr>
        <w:t xml:space="preserve">viene riepilogato </w:t>
      </w:r>
      <w:r>
        <w:rPr>
          <w:rFonts w:ascii="Times New Roman" w:hAnsi="Times New Roman" w:cs="Times New Roman"/>
          <w:sz w:val="22"/>
          <w:szCs w:val="22"/>
        </w:rPr>
        <w:t>nella seguente tabella:</w:t>
      </w:r>
    </w:p>
    <w:p w:rsidR="00DE1F6D" w:rsidRDefault="00DE1F6D" w:rsidP="00DE1F6D">
      <w:pPr>
        <w:spacing w:line="240" w:lineRule="atLeast"/>
        <w:jc w:val="both"/>
      </w:pPr>
    </w:p>
    <w:p w:rsidR="00DE1F6D" w:rsidRDefault="00DE1F6D" w:rsidP="00DE1F6D">
      <w:pPr>
        <w:spacing w:line="240" w:lineRule="atLeast"/>
        <w:jc w:val="both"/>
      </w:pPr>
    </w:p>
    <w:p w:rsidR="00913910" w:rsidRDefault="00913910" w:rsidP="00DE1F6D">
      <w:pPr>
        <w:spacing w:line="240" w:lineRule="atLeast"/>
        <w:jc w:val="both"/>
      </w:pPr>
    </w:p>
    <w:p w:rsidR="0065721D" w:rsidRDefault="0065721D" w:rsidP="00DE1F6D">
      <w:pPr>
        <w:spacing w:line="240" w:lineRule="atLeas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5721D" w:rsidRPr="0065721D" w:rsidTr="0065721D">
        <w:tc>
          <w:tcPr>
            <w:tcW w:w="4673" w:type="dxa"/>
          </w:tcPr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CORSI TRINITY CLASSI PRIME</w:t>
            </w:r>
          </w:p>
          <w:p w:rsid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COSTO ESAMI TRINITY</w:t>
            </w:r>
          </w:p>
        </w:tc>
        <w:tc>
          <w:tcPr>
            <w:tcW w:w="4955" w:type="dxa"/>
          </w:tcPr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COSTO €. 90,00</w:t>
            </w:r>
          </w:p>
          <w:p w:rsid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 xml:space="preserve">TARIFFA PREFERENZIALE CENTRO TRINITY </w:t>
            </w:r>
          </w:p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€. 71,00</w:t>
            </w:r>
          </w:p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65721D" w:rsidRPr="0065721D" w:rsidRDefault="0065721D" w:rsidP="0065721D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65721D" w:rsidRPr="0065721D" w:rsidRDefault="0065721D" w:rsidP="0065721D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5721D" w:rsidRPr="0065721D" w:rsidTr="00C6466B">
        <w:tc>
          <w:tcPr>
            <w:tcW w:w="4673" w:type="dxa"/>
          </w:tcPr>
          <w:p w:rsidR="0065721D" w:rsidRPr="00401005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40100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CORSI PET (PRELIMINARY ENGLISH TEST)</w:t>
            </w:r>
          </w:p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COSTO ESAMI PET</w:t>
            </w:r>
          </w:p>
        </w:tc>
        <w:tc>
          <w:tcPr>
            <w:tcW w:w="4955" w:type="dxa"/>
          </w:tcPr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€. 220,00</w:t>
            </w:r>
          </w:p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€. 96,00</w:t>
            </w:r>
          </w:p>
        </w:tc>
      </w:tr>
    </w:tbl>
    <w:p w:rsidR="0065721D" w:rsidRPr="0065721D" w:rsidRDefault="0065721D" w:rsidP="0065721D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65721D" w:rsidRPr="0065721D" w:rsidRDefault="0065721D" w:rsidP="0065721D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5721D" w:rsidRPr="0065721D" w:rsidTr="00C6466B">
        <w:trPr>
          <w:trHeight w:val="516"/>
        </w:trPr>
        <w:tc>
          <w:tcPr>
            <w:tcW w:w="4673" w:type="dxa"/>
          </w:tcPr>
          <w:p w:rsidR="0065721D" w:rsidRPr="00401005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40100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CORSI FIRST (FIRST CETIFICATE ENGLISH)</w:t>
            </w:r>
          </w:p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COSTO ESAMI FIRST</w:t>
            </w:r>
          </w:p>
        </w:tc>
        <w:tc>
          <w:tcPr>
            <w:tcW w:w="4955" w:type="dxa"/>
          </w:tcPr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€. 240,00</w:t>
            </w:r>
          </w:p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€. 178,00</w:t>
            </w:r>
          </w:p>
        </w:tc>
      </w:tr>
    </w:tbl>
    <w:p w:rsidR="0065721D" w:rsidRPr="0065721D" w:rsidRDefault="0065721D" w:rsidP="0065721D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65721D" w:rsidRPr="0065721D" w:rsidRDefault="0065721D" w:rsidP="0065721D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5721D" w:rsidRPr="0065721D" w:rsidTr="00C6466B">
        <w:trPr>
          <w:trHeight w:val="516"/>
        </w:trPr>
        <w:tc>
          <w:tcPr>
            <w:tcW w:w="4673" w:type="dxa"/>
          </w:tcPr>
          <w:p w:rsidR="0065721D" w:rsidRPr="002A47EF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2A47EF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CORSI CAE  (CERTIFICATE ADVANCED ENGLISH)</w:t>
            </w:r>
          </w:p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COSTO ESAMI CAE</w:t>
            </w:r>
          </w:p>
        </w:tc>
        <w:tc>
          <w:tcPr>
            <w:tcW w:w="4955" w:type="dxa"/>
          </w:tcPr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€. 260,00</w:t>
            </w:r>
          </w:p>
          <w:p w:rsidR="00C6466B" w:rsidRDefault="00C6466B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5721D" w:rsidRPr="0065721D" w:rsidRDefault="0065721D" w:rsidP="0013536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721D">
              <w:rPr>
                <w:rFonts w:ascii="Times New Roman" w:hAnsi="Times New Roman"/>
                <w:sz w:val="20"/>
                <w:szCs w:val="20"/>
                <w:u w:val="single"/>
              </w:rPr>
              <w:t>€. 200,00</w:t>
            </w:r>
          </w:p>
        </w:tc>
      </w:tr>
    </w:tbl>
    <w:p w:rsidR="00DE1F6D" w:rsidRPr="0065721D" w:rsidRDefault="00DE1F6D" w:rsidP="00DE1F6D">
      <w:pPr>
        <w:spacing w:line="240" w:lineRule="atLeast"/>
        <w:jc w:val="both"/>
        <w:rPr>
          <w:rFonts w:ascii="Times New Roman" w:hAnsi="Times New Roman"/>
          <w:sz w:val="22"/>
        </w:rPr>
      </w:pPr>
    </w:p>
    <w:p w:rsidR="0065721D" w:rsidRPr="00C6466B" w:rsidRDefault="0065721D" w:rsidP="0065721D">
      <w:pPr>
        <w:spacing w:line="240" w:lineRule="atLeast"/>
        <w:jc w:val="both"/>
        <w:rPr>
          <w:rFonts w:ascii="Times New Roman" w:hAnsi="Times New Roman"/>
          <w:sz w:val="22"/>
        </w:rPr>
      </w:pPr>
      <w:r w:rsidRPr="00C6466B">
        <w:rPr>
          <w:rFonts w:ascii="Times New Roman" w:hAnsi="Times New Roman"/>
          <w:sz w:val="22"/>
        </w:rPr>
        <w:t>Il contributo andrà a retribuire l’esperto stesso come compenso per la prestazione resa e l’eventuale eccedenza potrà essere utilizzata per far fronte alle spese di necessarie per la realizzazione delle attività (fotocopie, carta, etc.)</w:t>
      </w:r>
      <w:r w:rsidR="009D14BF">
        <w:rPr>
          <w:rFonts w:ascii="Times New Roman" w:hAnsi="Times New Roman"/>
          <w:sz w:val="22"/>
        </w:rPr>
        <w:t xml:space="preserve"> nonché ai costi degli esami</w:t>
      </w:r>
      <w:r w:rsidRPr="00C6466B">
        <w:rPr>
          <w:rFonts w:ascii="Times New Roman" w:hAnsi="Times New Roman"/>
          <w:sz w:val="22"/>
        </w:rPr>
        <w:t xml:space="preserve">. </w:t>
      </w:r>
    </w:p>
    <w:p w:rsidR="0065721D" w:rsidRPr="00C6466B" w:rsidRDefault="0065721D" w:rsidP="00DE1F6D">
      <w:pPr>
        <w:spacing w:line="240" w:lineRule="atLeast"/>
        <w:jc w:val="both"/>
        <w:rPr>
          <w:rFonts w:ascii="Times New Roman" w:hAnsi="Times New Roman"/>
          <w:sz w:val="22"/>
        </w:rPr>
      </w:pPr>
    </w:p>
    <w:p w:rsidR="0065721D" w:rsidRDefault="0065721D" w:rsidP="0065721D">
      <w:pPr>
        <w:jc w:val="both"/>
        <w:rPr>
          <w:rFonts w:ascii="Times New Roman" w:hAnsi="Times New Roman"/>
          <w:b/>
          <w:bCs/>
          <w:sz w:val="22"/>
        </w:rPr>
      </w:pPr>
      <w:r w:rsidRPr="00C6466B">
        <w:rPr>
          <w:rFonts w:ascii="Times New Roman" w:hAnsi="Times New Roman"/>
          <w:b/>
          <w:bCs/>
          <w:sz w:val="22"/>
        </w:rPr>
        <w:t>Tanto premesso</w:t>
      </w:r>
    </w:p>
    <w:p w:rsidR="00C6466B" w:rsidRPr="00C6466B" w:rsidRDefault="00C6466B" w:rsidP="0065721D">
      <w:pPr>
        <w:jc w:val="both"/>
        <w:rPr>
          <w:rFonts w:ascii="Times New Roman" w:hAnsi="Times New Roman"/>
          <w:b/>
          <w:bCs/>
          <w:sz w:val="22"/>
        </w:rPr>
      </w:pPr>
    </w:p>
    <w:p w:rsidR="0065721D" w:rsidRPr="00C6466B" w:rsidRDefault="0065721D" w:rsidP="0065721D">
      <w:pPr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 w:rsidRPr="00C6466B">
        <w:rPr>
          <w:rFonts w:ascii="Times New Roman" w:hAnsi="Times New Roman"/>
          <w:bCs/>
          <w:sz w:val="22"/>
        </w:rPr>
        <w:t xml:space="preserve">Udito </w:t>
      </w:r>
      <w:r w:rsidRPr="00C6466B">
        <w:rPr>
          <w:rFonts w:ascii="Times New Roman" w:hAnsi="Times New Roman"/>
          <w:sz w:val="22"/>
        </w:rPr>
        <w:t>quanto esposto dal Dirigente Scolastico;</w:t>
      </w:r>
    </w:p>
    <w:p w:rsidR="0065721D" w:rsidRPr="00C6466B" w:rsidRDefault="0065721D" w:rsidP="0065721D">
      <w:pPr>
        <w:numPr>
          <w:ilvl w:val="0"/>
          <w:numId w:val="12"/>
        </w:numPr>
        <w:jc w:val="both"/>
        <w:rPr>
          <w:rFonts w:ascii="Times New Roman" w:hAnsi="Times New Roman"/>
          <w:bCs/>
          <w:sz w:val="22"/>
        </w:rPr>
      </w:pPr>
      <w:r w:rsidRPr="00C6466B">
        <w:rPr>
          <w:rFonts w:ascii="Times New Roman" w:hAnsi="Times New Roman"/>
          <w:bCs/>
          <w:sz w:val="22"/>
        </w:rPr>
        <w:t xml:space="preserve">Tenuto conto </w:t>
      </w:r>
      <w:r w:rsidRPr="00C6466B">
        <w:rPr>
          <w:rFonts w:ascii="Times New Roman" w:hAnsi="Times New Roman"/>
          <w:sz w:val="22"/>
        </w:rPr>
        <w:t xml:space="preserve">della finalità dei progetti </w:t>
      </w:r>
      <w:r w:rsidR="00C6466B" w:rsidRPr="00C6466B">
        <w:rPr>
          <w:rFonts w:ascii="Times New Roman" w:hAnsi="Times New Roman"/>
          <w:sz w:val="22"/>
        </w:rPr>
        <w:t>di lingua inglese:</w:t>
      </w:r>
      <w:r w:rsidRPr="00C6466B">
        <w:rPr>
          <w:rFonts w:ascii="Times New Roman" w:hAnsi="Times New Roman"/>
          <w:sz w:val="22"/>
        </w:rPr>
        <w:t xml:space="preserve"> </w:t>
      </w:r>
    </w:p>
    <w:p w:rsidR="0065721D" w:rsidRPr="00C6466B" w:rsidRDefault="0065721D" w:rsidP="0065721D">
      <w:pPr>
        <w:ind w:left="360"/>
        <w:jc w:val="both"/>
        <w:rPr>
          <w:rFonts w:ascii="Times New Roman" w:hAnsi="Times New Roman"/>
          <w:bCs/>
          <w:sz w:val="22"/>
        </w:rPr>
      </w:pPr>
    </w:p>
    <w:p w:rsidR="0065721D" w:rsidRPr="00C6466B" w:rsidRDefault="0065721D" w:rsidP="0065721D">
      <w:pPr>
        <w:ind w:left="360"/>
        <w:jc w:val="center"/>
        <w:rPr>
          <w:rFonts w:ascii="Times New Roman" w:hAnsi="Times New Roman"/>
          <w:b/>
          <w:bCs/>
          <w:sz w:val="22"/>
        </w:rPr>
      </w:pPr>
      <w:r w:rsidRPr="00C6466B">
        <w:rPr>
          <w:rFonts w:ascii="Times New Roman" w:hAnsi="Times New Roman"/>
          <w:b/>
          <w:bCs/>
          <w:sz w:val="22"/>
        </w:rPr>
        <w:t>Il Consiglio</w:t>
      </w:r>
    </w:p>
    <w:p w:rsidR="0065721D" w:rsidRPr="00C6466B" w:rsidRDefault="0065721D" w:rsidP="0065721D">
      <w:pPr>
        <w:jc w:val="both"/>
        <w:rPr>
          <w:rFonts w:ascii="Times New Roman" w:hAnsi="Times New Roman"/>
          <w:b/>
          <w:bCs/>
          <w:sz w:val="22"/>
        </w:rPr>
      </w:pPr>
      <w:proofErr w:type="gramStart"/>
      <w:r w:rsidRPr="00C6466B">
        <w:rPr>
          <w:rFonts w:ascii="Times New Roman" w:hAnsi="Times New Roman"/>
          <w:b/>
          <w:bCs/>
          <w:sz w:val="22"/>
        </w:rPr>
        <w:t>all’unanimità</w:t>
      </w:r>
      <w:proofErr w:type="gramEnd"/>
    </w:p>
    <w:p w:rsidR="0065721D" w:rsidRPr="00C6466B" w:rsidRDefault="0065721D" w:rsidP="0065721D">
      <w:pPr>
        <w:jc w:val="center"/>
        <w:rPr>
          <w:rFonts w:ascii="Times New Roman" w:hAnsi="Times New Roman"/>
          <w:bCs/>
          <w:sz w:val="22"/>
        </w:rPr>
      </w:pPr>
    </w:p>
    <w:p w:rsidR="0065721D" w:rsidRPr="00C6466B" w:rsidRDefault="0065721D" w:rsidP="0065721D">
      <w:pPr>
        <w:jc w:val="center"/>
        <w:rPr>
          <w:rFonts w:ascii="Times New Roman" w:hAnsi="Times New Roman"/>
          <w:b/>
          <w:bCs/>
          <w:sz w:val="22"/>
        </w:rPr>
      </w:pPr>
      <w:r w:rsidRPr="00C6466B">
        <w:rPr>
          <w:rFonts w:ascii="Times New Roman" w:hAnsi="Times New Roman"/>
          <w:b/>
          <w:bCs/>
          <w:sz w:val="22"/>
        </w:rPr>
        <w:t>Delibera</w:t>
      </w:r>
    </w:p>
    <w:p w:rsidR="0065721D" w:rsidRPr="00C6466B" w:rsidRDefault="0065721D" w:rsidP="0065721D">
      <w:pPr>
        <w:jc w:val="center"/>
        <w:rPr>
          <w:rFonts w:ascii="Times New Roman" w:hAnsi="Times New Roman"/>
          <w:bCs/>
          <w:sz w:val="22"/>
        </w:rPr>
      </w:pPr>
    </w:p>
    <w:p w:rsidR="0065721D" w:rsidRPr="00C6466B" w:rsidRDefault="0065721D" w:rsidP="0065721D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b/>
          <w:bCs/>
          <w:i/>
          <w:iCs/>
          <w:sz w:val="22"/>
          <w:u w:val="single"/>
        </w:rPr>
      </w:pPr>
      <w:proofErr w:type="gramStart"/>
      <w:r w:rsidRPr="00C6466B">
        <w:rPr>
          <w:rFonts w:ascii="Times New Roman" w:hAnsi="Times New Roman"/>
          <w:b/>
          <w:sz w:val="22"/>
        </w:rPr>
        <w:t>l’autorizzazione</w:t>
      </w:r>
      <w:proofErr w:type="gramEnd"/>
      <w:r w:rsidRPr="00C6466B">
        <w:rPr>
          <w:rFonts w:ascii="Times New Roman" w:hAnsi="Times New Roman"/>
          <w:b/>
          <w:sz w:val="22"/>
        </w:rPr>
        <w:t xml:space="preserve"> alla realizzazione dei progetti extra-curriculari </w:t>
      </w:r>
      <w:r w:rsidR="00C6466B">
        <w:rPr>
          <w:rFonts w:ascii="Times New Roman" w:hAnsi="Times New Roman"/>
          <w:b/>
          <w:sz w:val="22"/>
        </w:rPr>
        <w:t>di lingua inglese</w:t>
      </w:r>
      <w:r w:rsidRPr="00C6466B">
        <w:rPr>
          <w:rFonts w:ascii="Times New Roman" w:hAnsi="Times New Roman"/>
          <w:b/>
          <w:sz w:val="22"/>
        </w:rPr>
        <w:t xml:space="preserve"> per </w:t>
      </w:r>
      <w:proofErr w:type="spellStart"/>
      <w:r w:rsidRPr="00C6466B">
        <w:rPr>
          <w:rFonts w:ascii="Times New Roman" w:hAnsi="Times New Roman"/>
          <w:b/>
          <w:sz w:val="22"/>
        </w:rPr>
        <w:t>l’a.s.</w:t>
      </w:r>
      <w:proofErr w:type="spellEnd"/>
      <w:r w:rsidRPr="00C6466B">
        <w:rPr>
          <w:rFonts w:ascii="Times New Roman" w:hAnsi="Times New Roman"/>
          <w:b/>
          <w:sz w:val="22"/>
        </w:rPr>
        <w:t xml:space="preserve"> 20</w:t>
      </w:r>
      <w:r w:rsidR="00C6466B" w:rsidRPr="00C6466B">
        <w:rPr>
          <w:rFonts w:ascii="Times New Roman" w:hAnsi="Times New Roman"/>
          <w:b/>
          <w:sz w:val="22"/>
        </w:rPr>
        <w:t>19-2020</w:t>
      </w:r>
      <w:r w:rsidRPr="00C6466B">
        <w:rPr>
          <w:rFonts w:ascii="Times New Roman" w:hAnsi="Times New Roman"/>
          <w:b/>
          <w:sz w:val="22"/>
        </w:rPr>
        <w:t xml:space="preserve"> di cui al preambolo della presente delibera.</w:t>
      </w:r>
    </w:p>
    <w:p w:rsidR="00DE1F6D" w:rsidRDefault="00DE1F6D" w:rsidP="00DE1F6D">
      <w:pPr>
        <w:spacing w:line="240" w:lineRule="atLeast"/>
        <w:jc w:val="both"/>
      </w:pPr>
    </w:p>
    <w:p w:rsidR="00FA656C" w:rsidRPr="00472AFB" w:rsidRDefault="00DE1F6D" w:rsidP="00C6466B">
      <w:pPr>
        <w:spacing w:line="240" w:lineRule="atLeast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893A6F">
        <w:t xml:space="preserve"> </w:t>
      </w:r>
      <w:r w:rsidR="00DB31B4">
        <w:rPr>
          <w:rFonts w:ascii="Times New Roman" w:hAnsi="Times New Roman" w:cs="Times New Roman"/>
          <w:b/>
          <w:sz w:val="22"/>
          <w:szCs w:val="22"/>
        </w:rPr>
        <w:t>Delibera n. 21/2019-2022 - Punto 6</w:t>
      </w:r>
      <w:r w:rsidR="00DB31B4" w:rsidRPr="007F18F6">
        <w:rPr>
          <w:rFonts w:ascii="Times New Roman" w:hAnsi="Times New Roman" w:cs="Times New Roman"/>
          <w:b/>
          <w:sz w:val="22"/>
          <w:szCs w:val="22"/>
        </w:rPr>
        <w:t xml:space="preserve"> all’o.d.g.:</w:t>
      </w:r>
      <w:r w:rsidR="00DB31B4" w:rsidRPr="00FA656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6)</w:t>
      </w:r>
      <w:r w:rsidR="00DB31B4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Partecipazione </w:t>
      </w:r>
      <w:proofErr w:type="spellStart"/>
      <w:r w:rsidR="00DB31B4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Thauma</w:t>
      </w:r>
      <w:proofErr w:type="spellEnd"/>
      <w:r w:rsidR="00DB31B4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Festival. </w:t>
      </w:r>
      <w:r w:rsidR="0009714B" w:rsidRPr="00472A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Si passa a discutere il punto 6 all’o.d.g. e la D.S. prende la parola chiedendo al Consiglio di autorizzare formalmente il nostro Laboratorio Teatrale a partecipare al </w:t>
      </w:r>
      <w:proofErr w:type="spellStart"/>
      <w:r w:rsidR="0009714B" w:rsidRPr="00472AFB">
        <w:rPr>
          <w:rFonts w:ascii="Times New Roman" w:eastAsia="Calibri" w:hAnsi="Times New Roman" w:cs="Times New Roman"/>
          <w:color w:val="000000"/>
          <w:sz w:val="22"/>
          <w:szCs w:val="22"/>
        </w:rPr>
        <w:t>Thauma</w:t>
      </w:r>
      <w:proofErr w:type="spellEnd"/>
      <w:r w:rsidR="0009714B" w:rsidRPr="00472A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Festival, evento che si svolge</w:t>
      </w:r>
      <w:r w:rsidR="00472AFB">
        <w:rPr>
          <w:rFonts w:ascii="Times New Roman" w:eastAsia="Calibri" w:hAnsi="Times New Roman" w:cs="Times New Roman"/>
          <w:color w:val="000000"/>
          <w:sz w:val="22"/>
          <w:szCs w:val="22"/>
        </w:rPr>
        <w:t>rà</w:t>
      </w:r>
      <w:r w:rsidR="0009714B" w:rsidRPr="00472A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a Milano</w:t>
      </w:r>
      <w:r w:rsidR="00472A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nei giorni 24, 25, 26 marzo 2020. </w:t>
      </w:r>
      <w:r w:rsidR="00C6466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Inoltre chiede che sia </w:t>
      </w:r>
      <w:proofErr w:type="gramStart"/>
      <w:r w:rsidR="00C6466B">
        <w:rPr>
          <w:rFonts w:ascii="Times New Roman" w:eastAsia="Calibri" w:hAnsi="Times New Roman" w:cs="Times New Roman"/>
          <w:color w:val="000000"/>
          <w:sz w:val="22"/>
          <w:szCs w:val="22"/>
        </w:rPr>
        <w:t>autorizzato  l’affidamento</w:t>
      </w:r>
      <w:proofErr w:type="gramEnd"/>
      <w:r w:rsidR="00C6466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diretto ad uno degli alloggi proposti dall’Università cattolica del Sacro Cuore.  </w:t>
      </w:r>
      <w:r w:rsidR="00472AFB" w:rsidRPr="00472AF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Il Consiglio, all’</w:t>
      </w:r>
      <w:r w:rsidR="00BB58F8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unani</w:t>
      </w:r>
      <w:r w:rsidR="00472AFB" w:rsidRPr="00472AF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mità, delibera la partecipazione </w:t>
      </w:r>
      <w:proofErr w:type="spellStart"/>
      <w:r w:rsidR="00472AFB" w:rsidRPr="00472AF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Thauma</w:t>
      </w:r>
      <w:proofErr w:type="spellEnd"/>
      <w:r w:rsidR="00472AFB" w:rsidRPr="00472AF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Festival nei giorni 24, 25, 26 marzo 2020</w:t>
      </w:r>
      <w:r w:rsidR="00C6466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e l’affidamento diretto ad uno alloggi proposti dall’Università Cattolica del Sacro Cuore di </w:t>
      </w:r>
      <w:proofErr w:type="gramStart"/>
      <w:r w:rsidR="00C6466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Milano</w:t>
      </w:r>
      <w:r w:rsidR="00472AFB" w:rsidRPr="00472AF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.</w:t>
      </w:r>
      <w:r w:rsidR="00472AF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----------------------------------------------------------------------------------------------------------------</w:t>
      </w:r>
      <w:proofErr w:type="gramEnd"/>
    </w:p>
    <w:p w:rsidR="00FA656C" w:rsidRPr="00FC5383" w:rsidRDefault="00DB31B4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Delibera n. 22/2019-2022 - Punto 7</w:t>
      </w:r>
      <w:r w:rsidRPr="007F18F6">
        <w:rPr>
          <w:rFonts w:ascii="Times New Roman" w:hAnsi="Times New Roman" w:cs="Times New Roman"/>
          <w:b/>
          <w:sz w:val="22"/>
          <w:szCs w:val="22"/>
        </w:rPr>
        <w:t xml:space="preserve"> all’o.d.g.:</w:t>
      </w:r>
      <w:r w:rsidRPr="00FA656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7) Contributo partenariato </w:t>
      </w:r>
      <w:proofErr w:type="spellStart"/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Mythos</w:t>
      </w:r>
      <w:proofErr w:type="spellEnd"/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festival, associazione Achill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e e la tartaruga a.s. 2018/19 e </w:t>
      </w:r>
      <w:r w:rsidR="00472AF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2019/20.</w:t>
      </w:r>
      <w:r w:rsidR="00AA1A85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AA1A85" w:rsidRPr="00BB58F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Prende la parola il dirigente scolastico che illustra al Consiglio le finalità educative e didattiche che, ormai da molti anni, ci legano al </w:t>
      </w:r>
      <w:proofErr w:type="spellStart"/>
      <w:r w:rsidR="00AA1A85" w:rsidRPr="00BB58F8">
        <w:rPr>
          <w:rFonts w:ascii="Times New Roman" w:eastAsia="Calibri" w:hAnsi="Times New Roman" w:cs="Times New Roman"/>
          <w:color w:val="000000"/>
          <w:sz w:val="22"/>
          <w:szCs w:val="22"/>
        </w:rPr>
        <w:t>Mythos</w:t>
      </w:r>
      <w:proofErr w:type="spellEnd"/>
      <w:r w:rsidR="00AA1A85" w:rsidRPr="00BB58F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Festival ed all’associazione Achille e la Tartaruga. A tal rigu</w:t>
      </w:r>
      <w:r w:rsidR="00BB58F8" w:rsidRPr="00BB58F8">
        <w:rPr>
          <w:rFonts w:ascii="Times New Roman" w:eastAsia="Calibri" w:hAnsi="Times New Roman" w:cs="Times New Roman"/>
          <w:color w:val="000000"/>
          <w:sz w:val="22"/>
          <w:szCs w:val="22"/>
        </w:rPr>
        <w:t>ardo, puntualizza la D.S., il nostro Liceo è anche partner con l’associazione per il suddetto evento e partecipa con una quota annuale di ero 200. Il Consiglio, pertanto, è chiamato a deliberare sulla autorizzazione a poter liquidare alla scuola seconda classificata nel corso dell’edizione dello scorso anno il premio di euro 200 Pari all’importo da noi versato in quanto partner.</w:t>
      </w:r>
      <w:r w:rsidR="00BB58F8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BB58F8" w:rsidRPr="00472AF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Il Consiglio, all’</w:t>
      </w:r>
      <w:r w:rsidR="00BB58F8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unani</w:t>
      </w:r>
      <w:r w:rsidR="00BB58F8" w:rsidRPr="00472AFB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mità, del</w:t>
      </w:r>
      <w:r w:rsidR="00BB58F8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ibera di poter liquidare il c</w:t>
      </w:r>
      <w:r w:rsidR="00BB58F8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ontributo </w:t>
      </w:r>
      <w:r w:rsidR="00BB58F8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del </w:t>
      </w:r>
      <w:r w:rsidR="00BB58F8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partenariato </w:t>
      </w:r>
      <w:proofErr w:type="spellStart"/>
      <w:r w:rsidR="00BB58F8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Mythos</w:t>
      </w:r>
      <w:proofErr w:type="spellEnd"/>
      <w:r w:rsidR="00BB58F8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festival, associazione Achill</w:t>
      </w:r>
      <w:r w:rsidR="00BB58F8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e e la tartaruga per </w:t>
      </w:r>
      <w:proofErr w:type="spellStart"/>
      <w:r w:rsidR="00BB58F8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l’a.s.</w:t>
      </w:r>
      <w:proofErr w:type="spellEnd"/>
      <w:r w:rsidR="00BB58F8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2018/19 direttamente alla scuola di Chiavari seconda classificata al festival.</w:t>
      </w:r>
    </w:p>
    <w:p w:rsidR="00C6466B" w:rsidRDefault="00C6466B" w:rsidP="00FA65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6466B" w:rsidRDefault="00C6466B" w:rsidP="00FA65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656C" w:rsidRDefault="00DB31B4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Delibera n. 23/2019-2022 - Punto 8</w:t>
      </w:r>
      <w:r w:rsidRPr="007F18F6">
        <w:rPr>
          <w:rFonts w:ascii="Times New Roman" w:hAnsi="Times New Roman" w:cs="Times New Roman"/>
          <w:b/>
          <w:sz w:val="22"/>
          <w:szCs w:val="22"/>
        </w:rPr>
        <w:t xml:space="preserve"> all’o.d.g.:</w:t>
      </w:r>
      <w:r w:rsidRPr="00FA656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8) Adesione </w:t>
      </w:r>
      <w:proofErr w:type="spellStart"/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Euroschool</w:t>
      </w:r>
      <w:proofErr w:type="spellEnd"/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Festival: 23/24 aprile 2020 Firenze Palazzo Vecchio;</w:t>
      </w:r>
    </w:p>
    <w:p w:rsidR="00C6466B" w:rsidRDefault="000C1D7C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C1D7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Il DS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informa i consiglieri dell</w:t>
      </w:r>
      <w:r w:rsidRPr="000C1D7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a proposta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presentata </w:t>
      </w:r>
      <w:r w:rsidRPr="000C1D7C">
        <w:rPr>
          <w:rFonts w:ascii="Times New Roman" w:eastAsia="Calibri" w:hAnsi="Times New Roman" w:cs="Times New Roman"/>
          <w:color w:val="000000"/>
          <w:sz w:val="22"/>
          <w:szCs w:val="22"/>
        </w:rPr>
        <w:t>d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r w:rsidRPr="000C1D7C">
        <w:rPr>
          <w:rFonts w:ascii="Times New Roman" w:eastAsia="Calibri" w:hAnsi="Times New Roman" w:cs="Times New Roman"/>
          <w:color w:val="000000"/>
          <w:sz w:val="22"/>
          <w:szCs w:val="22"/>
        </w:rPr>
        <w:t>lla prof.ssa Gallo Anna di aderire con un gruppo di alunni facenti parte del coro dell’istituto all’</w:t>
      </w:r>
      <w:proofErr w:type="spellStart"/>
      <w:r w:rsidRPr="000C1D7C">
        <w:rPr>
          <w:rFonts w:ascii="Times New Roman" w:eastAsia="Calibri" w:hAnsi="Times New Roman" w:cs="Times New Roman"/>
          <w:color w:val="000000"/>
          <w:sz w:val="22"/>
          <w:szCs w:val="22"/>
        </w:rPr>
        <w:t>Euroschool</w:t>
      </w:r>
      <w:proofErr w:type="spellEnd"/>
      <w:r w:rsidRPr="000C1D7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Festival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>. L’evento si t</w:t>
      </w:r>
      <w:r w:rsidRPr="000C1D7C">
        <w:rPr>
          <w:rFonts w:ascii="Times New Roman" w:eastAsia="Calibri" w:hAnsi="Times New Roman" w:cs="Times New Roman"/>
          <w:color w:val="000000"/>
          <w:sz w:val="22"/>
          <w:szCs w:val="22"/>
        </w:rPr>
        <w:t>errà il 23 aprile 2020 presso il Palazzo Vecchio della Signoria di Firenze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>con</w:t>
      </w:r>
      <w:r w:rsidR="00F124F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partenza il 24 mattina. Considerato i costi e il numero elevato di alunni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partecipanti (settanta/ottanta</w:t>
      </w:r>
      <w:proofErr w:type="gramStart"/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,  il</w:t>
      </w:r>
      <w:proofErr w:type="gram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Dirigente scolastico propone che 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>il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soggiorno venga direttamente, affidato all’albergo</w:t>
      </w:r>
      <w:r w:rsidR="00F124F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convenzionato e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comunicato in sede di iscrizione dalla direzione dell’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Euroschool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Festival.</w:t>
      </w:r>
    </w:p>
    <w:p w:rsidR="000C1D7C" w:rsidRDefault="000C1D7C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Inoltre fa presente che il costo d’iscrizione per gli alunni del liceo è stato ridotto a €. 29,00.</w:t>
      </w:r>
    </w:p>
    <w:p w:rsidR="001265C4" w:rsidRDefault="00F124F3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Il consiglio di istituto</w:t>
      </w:r>
      <w:r w:rsidR="001265C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1265C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delibera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all’unanimità</w:t>
      </w:r>
      <w:proofErr w:type="gram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la partecipazione degli alunni all’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Euroschool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Festival e autorizza l’affidamento diretto all’albergo convenzi</w:t>
      </w:r>
      <w:r w:rsidR="001265C4">
        <w:rPr>
          <w:rFonts w:ascii="Times New Roman" w:eastAsia="Calibri" w:hAnsi="Times New Roman" w:cs="Times New Roman"/>
          <w:color w:val="000000"/>
          <w:sz w:val="22"/>
          <w:szCs w:val="22"/>
        </w:rPr>
        <w:t>onato con l’</w:t>
      </w:r>
      <w:proofErr w:type="spellStart"/>
      <w:r w:rsidR="001265C4">
        <w:rPr>
          <w:rFonts w:ascii="Times New Roman" w:eastAsia="Calibri" w:hAnsi="Times New Roman" w:cs="Times New Roman"/>
          <w:color w:val="000000"/>
          <w:sz w:val="22"/>
          <w:szCs w:val="22"/>
        </w:rPr>
        <w:t>Euroschool</w:t>
      </w:r>
      <w:proofErr w:type="spellEnd"/>
      <w:r w:rsidR="001265C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Festival nei giorni 23 e 24 aprile 2020.</w:t>
      </w:r>
    </w:p>
    <w:p w:rsidR="00F124F3" w:rsidRDefault="00F124F3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</w:p>
    <w:p w:rsidR="00FA656C" w:rsidRDefault="00DB31B4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Delibera n. 24/2019-2022 - Punto 9</w:t>
      </w:r>
      <w:r w:rsidRPr="007F18F6">
        <w:rPr>
          <w:rFonts w:ascii="Times New Roman" w:hAnsi="Times New Roman" w:cs="Times New Roman"/>
          <w:b/>
          <w:sz w:val="22"/>
          <w:szCs w:val="22"/>
        </w:rPr>
        <w:t xml:space="preserve"> all’o.d.g.:</w:t>
      </w:r>
      <w:r w:rsidRPr="00FA656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9) Programma viaggio e soggiorno studi in Inghilterra corso Cambridge;</w:t>
      </w:r>
    </w:p>
    <w:p w:rsidR="00F124F3" w:rsidRDefault="001265C4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1265C4">
        <w:rPr>
          <w:rFonts w:ascii="Times New Roman" w:eastAsia="Calibri" w:hAnsi="Times New Roman" w:cs="Times New Roman"/>
          <w:color w:val="000000"/>
          <w:sz w:val="22"/>
          <w:szCs w:val="22"/>
        </w:rPr>
        <w:t>Come programmato dal consiglio di classe della ID</w:t>
      </w:r>
      <w:r w:rsidR="00997F02">
        <w:rPr>
          <w:rFonts w:ascii="Times New Roman" w:eastAsia="Calibri" w:hAnsi="Times New Roman" w:cs="Times New Roman"/>
          <w:color w:val="000000"/>
          <w:sz w:val="22"/>
          <w:szCs w:val="22"/>
        </w:rPr>
        <w:t>,</w:t>
      </w:r>
      <w:r w:rsidRPr="001265C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la prof.ssa Cimino referente del progetto Cambridge propone un viaggio e soggiorno studi a Cambridge da effettuarsi nel </w:t>
      </w:r>
      <w:proofErr w:type="gramStart"/>
      <w:r w:rsidRPr="001265C4">
        <w:rPr>
          <w:rFonts w:ascii="Times New Roman" w:eastAsia="Calibri" w:hAnsi="Times New Roman" w:cs="Times New Roman"/>
          <w:color w:val="000000"/>
          <w:sz w:val="22"/>
          <w:szCs w:val="22"/>
        </w:rPr>
        <w:t>periodo  dal</w:t>
      </w:r>
      <w:proofErr w:type="gramEnd"/>
      <w:r w:rsidRPr="001265C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06 al 13 giugno 2020.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Il viaggio dovrà avvenire con aereo dall’aeroporto da Napoli per Londra e trasferimento con autobus da Londra a Cambridge e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viceversa.</w:t>
      </w:r>
      <w:r w:rsidR="00997F02">
        <w:rPr>
          <w:rFonts w:ascii="Times New Roman" w:eastAsia="Calibri" w:hAnsi="Times New Roman" w:cs="Times New Roman"/>
          <w:color w:val="000000"/>
          <w:sz w:val="22"/>
          <w:szCs w:val="22"/>
        </w:rPr>
        <w:t>Gli</w:t>
      </w:r>
      <w:proofErr w:type="spellEnd"/>
      <w:r w:rsidR="00997F0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alunni e i due docenti accompagnatori saranno ospitati da famiglie inglesi e dovranno tenere 20 ore di lezione 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>di</w:t>
      </w:r>
      <w:r w:rsidR="00997F0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biologia presso una scuola accreditata Cambridge con la suddivisione di 4 ore per le cinque mattinate 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i cui </w:t>
      </w:r>
      <w:r w:rsidR="00997F0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argomenti 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saranno successivamente </w:t>
      </w:r>
      <w:r w:rsidR="00997F02">
        <w:rPr>
          <w:rFonts w:ascii="Times New Roman" w:eastAsia="Calibri" w:hAnsi="Times New Roman" w:cs="Times New Roman"/>
          <w:color w:val="000000"/>
          <w:sz w:val="22"/>
          <w:szCs w:val="22"/>
        </w:rPr>
        <w:t>defini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>t</w:t>
      </w:r>
      <w:r w:rsidR="00997F02">
        <w:rPr>
          <w:rFonts w:ascii="Times New Roman" w:eastAsia="Calibri" w:hAnsi="Times New Roman" w:cs="Times New Roman"/>
          <w:color w:val="000000"/>
          <w:sz w:val="22"/>
          <w:szCs w:val="22"/>
        </w:rPr>
        <w:t>i. Nei pomeriggi saranno programmate delle attività dalle ore 14,00 alle ore 18,00.</w:t>
      </w:r>
      <w:r w:rsidR="009D14B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997F02">
        <w:rPr>
          <w:rFonts w:ascii="Times New Roman" w:eastAsia="Calibri" w:hAnsi="Times New Roman" w:cs="Times New Roman"/>
          <w:color w:val="000000"/>
          <w:sz w:val="22"/>
          <w:szCs w:val="22"/>
        </w:rPr>
        <w:t>Il pranzo dovrà consumarsi presso la mensa della scuola.</w:t>
      </w:r>
    </w:p>
    <w:p w:rsidR="00997F02" w:rsidRDefault="00997F02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Il dirigente scolastico comunica ai consiglieri che si procederà ad invitare almeno cinque agenzie di viaggio che abbiano chiesto l’inserimento nell’albo fornitori specializzate in viaggi all’estero.</w:t>
      </w:r>
    </w:p>
    <w:p w:rsidR="00997F02" w:rsidRDefault="00997F02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Il Consiglio delibera all’unanimità la realizzazione del viaggio e soggiorno studi a Cambridge dal 06 al 13 giugno 2020. </w:t>
      </w:r>
    </w:p>
    <w:p w:rsidR="00F124F3" w:rsidRPr="00FC5383" w:rsidRDefault="00F124F3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FA656C" w:rsidRPr="00E103F2" w:rsidRDefault="00DB31B4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2"/>
          <w:szCs w:val="22"/>
        </w:rPr>
        <w:t>Delibera n. 25</w:t>
      </w:r>
      <w:r w:rsidRPr="007F18F6">
        <w:rPr>
          <w:rFonts w:ascii="Times New Roman" w:hAnsi="Times New Roman" w:cs="Times New Roman"/>
          <w:b/>
          <w:sz w:val="22"/>
          <w:szCs w:val="22"/>
        </w:rPr>
        <w:t>/2019-2022 - Punto 1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7F18F6">
        <w:rPr>
          <w:rFonts w:ascii="Times New Roman" w:hAnsi="Times New Roman" w:cs="Times New Roman"/>
          <w:b/>
          <w:sz w:val="22"/>
          <w:szCs w:val="22"/>
        </w:rPr>
        <w:t xml:space="preserve"> all’o.d.g.:</w:t>
      </w:r>
      <w:r w:rsidRPr="00FA656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FA656C" w:rsidRPr="00FC538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10) Richiesta aule piano rialzato per il 19 aprile 2020 </w:t>
      </w:r>
      <w:r>
        <w:rPr>
          <w:rFonts w:ascii="Times New Roman" w:eastAsia="Calibri" w:hAnsi="Times New Roman" w:cs="Times New Roman"/>
          <w:b/>
          <w:color w:val="000000"/>
          <w:sz w:val="22"/>
          <w:szCs w:val="22"/>
        </w:rPr>
        <w:t>esami Buddismo di primo livello.</w:t>
      </w:r>
      <w:r w:rsidR="0009714B" w:rsidRPr="0009714B">
        <w:rPr>
          <w:bCs/>
          <w:sz w:val="23"/>
          <w:szCs w:val="23"/>
        </w:rPr>
        <w:t xml:space="preserve"> </w:t>
      </w:r>
      <w:r w:rsidR="00E103F2" w:rsidRPr="00E103F2">
        <w:rPr>
          <w:rFonts w:ascii="Times New Roman" w:hAnsi="Times New Roman" w:cs="Times New Roman"/>
          <w:color w:val="000000"/>
        </w:rPr>
        <w:t xml:space="preserve">Il Consiglio di Istituto </w:t>
      </w:r>
      <w:r w:rsidR="00E103F2" w:rsidRPr="00E103F2">
        <w:rPr>
          <w:rFonts w:ascii="Times New Roman" w:eastAsia="Times New Roman" w:hAnsi="Times New Roman" w:cs="Times New Roman"/>
          <w:lang w:eastAsia="it-IT"/>
        </w:rPr>
        <w:t xml:space="preserve">delibera all’unanimità l’accoglimento della richiesta </w:t>
      </w:r>
      <w:r w:rsidR="00E103F2" w:rsidRPr="00E103F2">
        <w:rPr>
          <w:rFonts w:ascii="Times New Roman" w:eastAsia="Times New Roman" w:hAnsi="Times New Roman" w:cs="Times New Roman"/>
          <w:bCs/>
          <w:lang w:eastAsia="it-IT"/>
        </w:rPr>
        <w:t xml:space="preserve">dell’Istituto buddista per l’utilizzo delle aule del Liceo domenica 19 aprile 2020 dalle ore 8,30 alle ore 13,00 con la precisazione che le spese di pulizia, apertura e vigilanza saranno a carico dell’Istituto Buddista Italiano </w:t>
      </w:r>
      <w:proofErr w:type="spellStart"/>
      <w:r w:rsidR="00E103F2" w:rsidRPr="00E103F2">
        <w:rPr>
          <w:rFonts w:ascii="Times New Roman" w:eastAsia="Times New Roman" w:hAnsi="Times New Roman" w:cs="Times New Roman"/>
          <w:bCs/>
          <w:lang w:eastAsia="it-IT"/>
        </w:rPr>
        <w:t>Soka</w:t>
      </w:r>
      <w:proofErr w:type="spellEnd"/>
      <w:r w:rsidR="00E103F2" w:rsidRPr="00E103F2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proofErr w:type="spellStart"/>
      <w:r w:rsidR="00E103F2" w:rsidRPr="00E103F2">
        <w:rPr>
          <w:rFonts w:ascii="Times New Roman" w:eastAsia="Times New Roman" w:hAnsi="Times New Roman" w:cs="Times New Roman"/>
          <w:bCs/>
          <w:lang w:eastAsia="it-IT"/>
        </w:rPr>
        <w:t>Gakkai</w:t>
      </w:r>
      <w:proofErr w:type="spellEnd"/>
      <w:r w:rsidR="00E103F2" w:rsidRPr="00E103F2">
        <w:rPr>
          <w:rFonts w:ascii="Times New Roman" w:eastAsia="Times New Roman" w:hAnsi="Times New Roman" w:cs="Times New Roman"/>
          <w:bCs/>
          <w:lang w:eastAsia="it-IT"/>
        </w:rPr>
        <w:t>.</w:t>
      </w:r>
      <w:r w:rsidR="00E103F2">
        <w:rPr>
          <w:rFonts w:ascii="Times New Roman" w:eastAsia="Calibri" w:hAnsi="Times New Roman" w:cs="Times New Roman"/>
          <w:color w:val="000000"/>
        </w:rPr>
        <w:t xml:space="preserve"> </w:t>
      </w:r>
      <w:r w:rsidR="0009714B" w:rsidRPr="00E103F2">
        <w:rPr>
          <w:b/>
          <w:bCs/>
          <w:sz w:val="23"/>
          <w:szCs w:val="23"/>
        </w:rPr>
        <w:t xml:space="preserve">Il Consiglio, dopo ampia discussione, accoglie ed approva all’unanimità la richiesta dell’Istituto buddista per l’utilizzo delle aule del Liceo domenica 19 aprile </w:t>
      </w:r>
      <w:proofErr w:type="gramStart"/>
      <w:r w:rsidR="0009714B" w:rsidRPr="00E103F2">
        <w:rPr>
          <w:b/>
          <w:bCs/>
          <w:sz w:val="23"/>
          <w:szCs w:val="23"/>
        </w:rPr>
        <w:t>2020.-----------------</w:t>
      </w:r>
      <w:r w:rsidR="00E103F2">
        <w:rPr>
          <w:b/>
          <w:bCs/>
          <w:sz w:val="23"/>
          <w:szCs w:val="23"/>
        </w:rPr>
        <w:t>----------------------------------------------------------------------------------------------------------------</w:t>
      </w:r>
      <w:proofErr w:type="gramEnd"/>
    </w:p>
    <w:p w:rsidR="00997F02" w:rsidRDefault="00997F02" w:rsidP="00FA656C">
      <w:pPr>
        <w:autoSpaceDE w:val="0"/>
        <w:autoSpaceDN w:val="0"/>
        <w:adjustRightInd w:val="0"/>
        <w:jc w:val="both"/>
        <w:rPr>
          <w:bCs/>
          <w:sz w:val="23"/>
          <w:szCs w:val="23"/>
        </w:rPr>
      </w:pPr>
    </w:p>
    <w:p w:rsidR="00997F02" w:rsidRPr="009D14BF" w:rsidRDefault="00997F02" w:rsidP="00FA65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997F02">
        <w:rPr>
          <w:rFonts w:ascii="Times New Roman" w:hAnsi="Times New Roman" w:cs="Times New Roman"/>
          <w:b/>
          <w:bCs/>
          <w:sz w:val="22"/>
          <w:szCs w:val="22"/>
        </w:rPr>
        <w:t xml:space="preserve">Delibera n.26/2019-2022 Punto 11 all’o.d.g. 11) varie ed eventuali </w:t>
      </w:r>
      <w:r w:rsidRPr="009D14BF">
        <w:rPr>
          <w:rFonts w:ascii="Times New Roman" w:hAnsi="Times New Roman" w:cs="Times New Roman"/>
          <w:bCs/>
          <w:sz w:val="22"/>
          <w:szCs w:val="22"/>
        </w:rPr>
        <w:t xml:space="preserve">Il </w:t>
      </w:r>
      <w:r w:rsidR="009D14BF">
        <w:rPr>
          <w:rFonts w:ascii="Times New Roman" w:hAnsi="Times New Roman" w:cs="Times New Roman"/>
          <w:bCs/>
          <w:sz w:val="22"/>
          <w:szCs w:val="22"/>
        </w:rPr>
        <w:t>D</w:t>
      </w:r>
      <w:r w:rsidRPr="009D14BF">
        <w:rPr>
          <w:rFonts w:ascii="Times New Roman" w:hAnsi="Times New Roman" w:cs="Times New Roman"/>
          <w:bCs/>
          <w:sz w:val="22"/>
          <w:szCs w:val="22"/>
        </w:rPr>
        <w:t xml:space="preserve">irigente scolastico chiede al consiglio di istituto l’approvazione per la partecipazione del liceo Tasso come partner </w:t>
      </w:r>
      <w:r w:rsidR="009D14BF" w:rsidRPr="009D14BF">
        <w:rPr>
          <w:rFonts w:ascii="Times New Roman" w:hAnsi="Times New Roman" w:cs="Times New Roman"/>
          <w:bCs/>
          <w:sz w:val="22"/>
          <w:szCs w:val="22"/>
        </w:rPr>
        <w:t>al</w:t>
      </w:r>
      <w:r w:rsidRPr="009D14BF">
        <w:rPr>
          <w:rFonts w:ascii="Times New Roman" w:hAnsi="Times New Roman" w:cs="Times New Roman"/>
          <w:bCs/>
          <w:sz w:val="22"/>
          <w:szCs w:val="22"/>
        </w:rPr>
        <w:t xml:space="preserve"> progetto “Sportivamente </w:t>
      </w:r>
      <w:proofErr w:type="spellStart"/>
      <w:r w:rsidRPr="009D14BF">
        <w:rPr>
          <w:rFonts w:ascii="Times New Roman" w:hAnsi="Times New Roman" w:cs="Times New Roman"/>
          <w:bCs/>
          <w:sz w:val="22"/>
          <w:szCs w:val="22"/>
        </w:rPr>
        <w:t>Civitas</w:t>
      </w:r>
      <w:proofErr w:type="spellEnd"/>
      <w:r w:rsidRPr="009D14BF">
        <w:rPr>
          <w:rFonts w:ascii="Times New Roman" w:hAnsi="Times New Roman" w:cs="Times New Roman"/>
          <w:bCs/>
          <w:sz w:val="22"/>
          <w:szCs w:val="22"/>
        </w:rPr>
        <w:t>”</w:t>
      </w:r>
      <w:r w:rsidR="009D14BF" w:rsidRPr="009D14BF">
        <w:rPr>
          <w:rFonts w:ascii="Times New Roman" w:hAnsi="Times New Roman" w:cs="Times New Roman"/>
          <w:bCs/>
          <w:sz w:val="22"/>
          <w:szCs w:val="22"/>
        </w:rPr>
        <w:t>, di cui è sc</w:t>
      </w:r>
      <w:r w:rsidR="00401005">
        <w:rPr>
          <w:rFonts w:ascii="Times New Roman" w:hAnsi="Times New Roman" w:cs="Times New Roman"/>
          <w:bCs/>
          <w:sz w:val="22"/>
          <w:szCs w:val="22"/>
        </w:rPr>
        <w:t xml:space="preserve">uola capofila l’I.C. Vicinanza, </w:t>
      </w:r>
      <w:r w:rsidRPr="009D14BF">
        <w:rPr>
          <w:rFonts w:ascii="Times New Roman" w:hAnsi="Times New Roman" w:cs="Times New Roman"/>
          <w:bCs/>
          <w:sz w:val="22"/>
          <w:szCs w:val="22"/>
        </w:rPr>
        <w:t>nell’a</w:t>
      </w:r>
      <w:r w:rsidR="009D14BF" w:rsidRPr="009D14BF">
        <w:rPr>
          <w:rFonts w:ascii="Times New Roman" w:hAnsi="Times New Roman" w:cs="Times New Roman"/>
          <w:bCs/>
          <w:sz w:val="22"/>
          <w:szCs w:val="22"/>
        </w:rPr>
        <w:t>mbito delle azioni di accompagnamento d</w:t>
      </w:r>
      <w:r w:rsidR="00401005">
        <w:rPr>
          <w:rFonts w:ascii="Times New Roman" w:hAnsi="Times New Roman" w:cs="Times New Roman"/>
          <w:bCs/>
          <w:sz w:val="22"/>
          <w:szCs w:val="22"/>
        </w:rPr>
        <w:t>el programma “Scuola Viva”. Il C</w:t>
      </w:r>
      <w:r w:rsidR="009D14BF" w:rsidRPr="009D14BF">
        <w:rPr>
          <w:rFonts w:ascii="Times New Roman" w:hAnsi="Times New Roman" w:cs="Times New Roman"/>
          <w:bCs/>
          <w:sz w:val="22"/>
          <w:szCs w:val="22"/>
        </w:rPr>
        <w:t>ons</w:t>
      </w:r>
      <w:r w:rsidR="00401005">
        <w:rPr>
          <w:rFonts w:ascii="Times New Roman" w:hAnsi="Times New Roman" w:cs="Times New Roman"/>
          <w:bCs/>
          <w:sz w:val="22"/>
          <w:szCs w:val="22"/>
        </w:rPr>
        <w:t xml:space="preserve">iglio delibera all’unanimità </w:t>
      </w:r>
      <w:r w:rsidR="009D14BF" w:rsidRPr="009D14BF">
        <w:rPr>
          <w:rFonts w:ascii="Times New Roman" w:hAnsi="Times New Roman" w:cs="Times New Roman"/>
          <w:bCs/>
          <w:sz w:val="22"/>
          <w:szCs w:val="22"/>
        </w:rPr>
        <w:t>la partecipazione dell</w:t>
      </w:r>
      <w:r w:rsidR="009D14BF">
        <w:rPr>
          <w:rFonts w:ascii="Times New Roman" w:hAnsi="Times New Roman" w:cs="Times New Roman"/>
          <w:bCs/>
          <w:sz w:val="22"/>
          <w:szCs w:val="22"/>
        </w:rPr>
        <w:t>’</w:t>
      </w:r>
      <w:r w:rsidR="009D14BF" w:rsidRPr="009D14BF">
        <w:rPr>
          <w:rFonts w:ascii="Times New Roman" w:hAnsi="Times New Roman" w:cs="Times New Roman"/>
          <w:bCs/>
          <w:sz w:val="22"/>
          <w:szCs w:val="22"/>
        </w:rPr>
        <w:t>istituto come partner</w:t>
      </w:r>
      <w:r w:rsidR="009D14BF">
        <w:rPr>
          <w:rFonts w:ascii="Times New Roman" w:hAnsi="Times New Roman" w:cs="Times New Roman"/>
          <w:bCs/>
          <w:sz w:val="22"/>
          <w:szCs w:val="22"/>
        </w:rPr>
        <w:t xml:space="preserve"> alle attività previste nel programma Scuola Viva finanziato dalla Regione </w:t>
      </w:r>
      <w:proofErr w:type="gramStart"/>
      <w:r w:rsidR="009D14BF">
        <w:rPr>
          <w:rFonts w:ascii="Times New Roman" w:hAnsi="Times New Roman" w:cs="Times New Roman"/>
          <w:bCs/>
          <w:sz w:val="22"/>
          <w:szCs w:val="22"/>
        </w:rPr>
        <w:t>Campania.</w:t>
      </w:r>
      <w:r w:rsidR="009D14BF" w:rsidRPr="009D14BF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="00401005">
        <w:rPr>
          <w:rFonts w:ascii="Times New Roman" w:hAnsi="Times New Roman" w:cs="Times New Roman"/>
          <w:bCs/>
          <w:sz w:val="22"/>
          <w:szCs w:val="22"/>
        </w:rPr>
        <w:t>----------------------------------</w:t>
      </w:r>
    </w:p>
    <w:p w:rsidR="00EF5D11" w:rsidRPr="00EF5D11" w:rsidRDefault="00EF5D11" w:rsidP="00EF5D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Alle ore 18,3</w:t>
      </w:r>
      <w:r w:rsidRPr="00EF5D11">
        <w:rPr>
          <w:rFonts w:ascii="Times New Roman" w:eastAsia="Calibri" w:hAnsi="Times New Roman" w:cs="Times New Roman"/>
          <w:b/>
          <w:color w:val="000000"/>
        </w:rPr>
        <w:t>0 avendo terminato la discussione di tutti i punti all’</w:t>
      </w:r>
      <w:proofErr w:type="spellStart"/>
      <w:r w:rsidRPr="00EF5D11">
        <w:rPr>
          <w:rFonts w:ascii="Times New Roman" w:eastAsia="Calibri" w:hAnsi="Times New Roman" w:cs="Times New Roman"/>
          <w:b/>
          <w:color w:val="000000"/>
        </w:rPr>
        <w:t>od.g</w:t>
      </w:r>
      <w:proofErr w:type="spellEnd"/>
      <w:r w:rsidRPr="00EF5D11">
        <w:rPr>
          <w:rFonts w:ascii="Times New Roman" w:eastAsia="Calibri" w:hAnsi="Times New Roman" w:cs="Times New Roman"/>
          <w:b/>
          <w:color w:val="000000"/>
        </w:rPr>
        <w:t xml:space="preserve">., il Presidente dichiara sciolta la seduta. </w:t>
      </w:r>
    </w:p>
    <w:p w:rsidR="00EF5D11" w:rsidRPr="00EF5D11" w:rsidRDefault="00EF5D11" w:rsidP="00EF5D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EF5D11">
        <w:rPr>
          <w:rFonts w:ascii="Times New Roman" w:eastAsia="Calibri" w:hAnsi="Times New Roman" w:cs="Times New Roman"/>
          <w:b/>
          <w:color w:val="000000"/>
        </w:rPr>
        <w:t>Del che viene redatto il presente verbale.</w:t>
      </w:r>
    </w:p>
    <w:p w:rsidR="00EF5D11" w:rsidRPr="00EF5D11" w:rsidRDefault="00EF5D11" w:rsidP="00EF5D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EF5D11">
        <w:rPr>
          <w:rFonts w:ascii="Times New Roman" w:eastAsia="Calibri" w:hAnsi="Times New Roman" w:cs="Times New Roman"/>
          <w:b/>
          <w:color w:val="000000"/>
        </w:rPr>
        <w:t xml:space="preserve">                   La Segretaria                                                                                         Il Presidente</w:t>
      </w:r>
    </w:p>
    <w:p w:rsidR="00EF5D11" w:rsidRPr="00EF5D11" w:rsidRDefault="00EF5D11" w:rsidP="00EF5D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EF5D11">
        <w:rPr>
          <w:rFonts w:ascii="Calibri" w:eastAsia="Calibri" w:hAnsi="Calibri" w:cs="Times New Roman"/>
          <w:b/>
          <w:sz w:val="22"/>
          <w:szCs w:val="22"/>
        </w:rPr>
        <w:t xml:space="preserve">          f.to Mariagrazia Crapis                                                                         f.to Olimpia </w:t>
      </w:r>
      <w:proofErr w:type="spellStart"/>
      <w:r w:rsidRPr="00EF5D11">
        <w:rPr>
          <w:rFonts w:ascii="Calibri" w:eastAsia="Calibri" w:hAnsi="Calibri" w:cs="Times New Roman"/>
          <w:b/>
          <w:sz w:val="22"/>
          <w:szCs w:val="22"/>
        </w:rPr>
        <w:t>Viscardi</w:t>
      </w:r>
      <w:proofErr w:type="spellEnd"/>
      <w:r w:rsidRPr="00EF5D11">
        <w:rPr>
          <w:rFonts w:ascii="Calibri" w:eastAsia="Calibri" w:hAnsi="Calibri" w:cs="Times New Roman"/>
          <w:b/>
          <w:sz w:val="22"/>
          <w:szCs w:val="22"/>
        </w:rPr>
        <w:t xml:space="preserve">                     </w:t>
      </w:r>
    </w:p>
    <w:p w:rsidR="00EF5D11" w:rsidRPr="00EF5D11" w:rsidRDefault="00EF5D11" w:rsidP="00EF5D1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:rsidR="00131011" w:rsidRDefault="00131011" w:rsidP="00FC5383"/>
    <w:sectPr w:rsidR="00131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A6E3E"/>
    <w:multiLevelType w:val="singleLevel"/>
    <w:tmpl w:val="06DC9A8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D377F5"/>
    <w:multiLevelType w:val="hybridMultilevel"/>
    <w:tmpl w:val="53AC6EEC"/>
    <w:lvl w:ilvl="0" w:tplc="685E3C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2BE9"/>
    <w:multiLevelType w:val="hybridMultilevel"/>
    <w:tmpl w:val="AD204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0502"/>
    <w:multiLevelType w:val="hybridMultilevel"/>
    <w:tmpl w:val="B630E4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1A58"/>
    <w:multiLevelType w:val="hybridMultilevel"/>
    <w:tmpl w:val="A6D02BAC"/>
    <w:lvl w:ilvl="0" w:tplc="E788F9DA">
      <w:start w:val="1"/>
      <w:numFmt w:val="lowerLetter"/>
      <w:lvlText w:val="%1."/>
      <w:lvlJc w:val="left"/>
      <w:pPr>
        <w:ind w:left="981" w:hanging="262"/>
      </w:pPr>
      <w:rPr>
        <w:rFonts w:ascii="Times New Roman" w:eastAsia="Verdana" w:hAnsi="Times New Roman" w:cs="Times New Roman" w:hint="default"/>
        <w:w w:val="99"/>
        <w:sz w:val="22"/>
        <w:szCs w:val="22"/>
        <w:lang w:val="it-IT" w:eastAsia="it-IT" w:bidi="it-IT"/>
      </w:rPr>
    </w:lvl>
    <w:lvl w:ilvl="1" w:tplc="D7C668EE">
      <w:numFmt w:val="bullet"/>
      <w:lvlText w:val="•"/>
      <w:lvlJc w:val="left"/>
      <w:pPr>
        <w:ind w:left="2072" w:hanging="262"/>
      </w:pPr>
      <w:rPr>
        <w:rFonts w:hint="default"/>
        <w:lang w:val="it-IT" w:eastAsia="it-IT" w:bidi="it-IT"/>
      </w:rPr>
    </w:lvl>
    <w:lvl w:ilvl="2" w:tplc="DBFCF100">
      <w:numFmt w:val="bullet"/>
      <w:lvlText w:val="•"/>
      <w:lvlJc w:val="left"/>
      <w:pPr>
        <w:ind w:left="3165" w:hanging="262"/>
      </w:pPr>
      <w:rPr>
        <w:rFonts w:hint="default"/>
        <w:lang w:val="it-IT" w:eastAsia="it-IT" w:bidi="it-IT"/>
      </w:rPr>
    </w:lvl>
    <w:lvl w:ilvl="3" w:tplc="2416B7A2">
      <w:numFmt w:val="bullet"/>
      <w:lvlText w:val="•"/>
      <w:lvlJc w:val="left"/>
      <w:pPr>
        <w:ind w:left="4257" w:hanging="262"/>
      </w:pPr>
      <w:rPr>
        <w:rFonts w:hint="default"/>
        <w:lang w:val="it-IT" w:eastAsia="it-IT" w:bidi="it-IT"/>
      </w:rPr>
    </w:lvl>
    <w:lvl w:ilvl="4" w:tplc="5FBAEB8E">
      <w:numFmt w:val="bullet"/>
      <w:lvlText w:val="•"/>
      <w:lvlJc w:val="left"/>
      <w:pPr>
        <w:ind w:left="5350" w:hanging="262"/>
      </w:pPr>
      <w:rPr>
        <w:rFonts w:hint="default"/>
        <w:lang w:val="it-IT" w:eastAsia="it-IT" w:bidi="it-IT"/>
      </w:rPr>
    </w:lvl>
    <w:lvl w:ilvl="5" w:tplc="4E081D46">
      <w:numFmt w:val="bullet"/>
      <w:lvlText w:val="•"/>
      <w:lvlJc w:val="left"/>
      <w:pPr>
        <w:ind w:left="6443" w:hanging="262"/>
      </w:pPr>
      <w:rPr>
        <w:rFonts w:hint="default"/>
        <w:lang w:val="it-IT" w:eastAsia="it-IT" w:bidi="it-IT"/>
      </w:rPr>
    </w:lvl>
    <w:lvl w:ilvl="6" w:tplc="6CA685E0">
      <w:numFmt w:val="bullet"/>
      <w:lvlText w:val="•"/>
      <w:lvlJc w:val="left"/>
      <w:pPr>
        <w:ind w:left="7535" w:hanging="262"/>
      </w:pPr>
      <w:rPr>
        <w:rFonts w:hint="default"/>
        <w:lang w:val="it-IT" w:eastAsia="it-IT" w:bidi="it-IT"/>
      </w:rPr>
    </w:lvl>
    <w:lvl w:ilvl="7" w:tplc="4C408382">
      <w:numFmt w:val="bullet"/>
      <w:lvlText w:val="•"/>
      <w:lvlJc w:val="left"/>
      <w:pPr>
        <w:ind w:left="8628" w:hanging="262"/>
      </w:pPr>
      <w:rPr>
        <w:rFonts w:hint="default"/>
        <w:lang w:val="it-IT" w:eastAsia="it-IT" w:bidi="it-IT"/>
      </w:rPr>
    </w:lvl>
    <w:lvl w:ilvl="8" w:tplc="A69080CA">
      <w:numFmt w:val="bullet"/>
      <w:lvlText w:val="•"/>
      <w:lvlJc w:val="left"/>
      <w:pPr>
        <w:ind w:left="9721" w:hanging="262"/>
      </w:pPr>
      <w:rPr>
        <w:rFonts w:hint="default"/>
        <w:lang w:val="it-IT" w:eastAsia="it-IT" w:bidi="it-IT"/>
      </w:rPr>
    </w:lvl>
  </w:abstractNum>
  <w:abstractNum w:abstractNumId="6" w15:restartNumberingAfterBreak="0">
    <w:nsid w:val="55252168"/>
    <w:multiLevelType w:val="hybridMultilevel"/>
    <w:tmpl w:val="6E0899B2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97404B8"/>
    <w:multiLevelType w:val="hybridMultilevel"/>
    <w:tmpl w:val="4F88928C"/>
    <w:lvl w:ilvl="0" w:tplc="685E3C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A5570"/>
    <w:multiLevelType w:val="hybridMultilevel"/>
    <w:tmpl w:val="23803D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83"/>
    <w:rsid w:val="0009714B"/>
    <w:rsid w:val="000C1D7C"/>
    <w:rsid w:val="001265C4"/>
    <w:rsid w:val="00131011"/>
    <w:rsid w:val="00214408"/>
    <w:rsid w:val="002A47EF"/>
    <w:rsid w:val="0036452A"/>
    <w:rsid w:val="003C764B"/>
    <w:rsid w:val="00401005"/>
    <w:rsid w:val="00472AFB"/>
    <w:rsid w:val="005524E3"/>
    <w:rsid w:val="0065721D"/>
    <w:rsid w:val="007E716C"/>
    <w:rsid w:val="00836040"/>
    <w:rsid w:val="00913910"/>
    <w:rsid w:val="00964C90"/>
    <w:rsid w:val="00997F02"/>
    <w:rsid w:val="009D14BF"/>
    <w:rsid w:val="00AA1A85"/>
    <w:rsid w:val="00BB58F8"/>
    <w:rsid w:val="00C6466B"/>
    <w:rsid w:val="00DB31B4"/>
    <w:rsid w:val="00DE1F6D"/>
    <w:rsid w:val="00E103F2"/>
    <w:rsid w:val="00E453B3"/>
    <w:rsid w:val="00EE5B53"/>
    <w:rsid w:val="00EF5D11"/>
    <w:rsid w:val="00F124F3"/>
    <w:rsid w:val="00F50ADD"/>
    <w:rsid w:val="00FA656C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99C3C-ECE3-43FD-969E-7DB63F8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383"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E716C"/>
    <w:pPr>
      <w:keepNext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7E716C"/>
    <w:pPr>
      <w:keepNext/>
      <w:numPr>
        <w:ilvl w:val="4"/>
        <w:numId w:val="1"/>
      </w:numPr>
      <w:tabs>
        <w:tab w:val="left" w:pos="6237"/>
      </w:tabs>
      <w:suppressAutoHyphens/>
      <w:outlineLvl w:val="4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5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E716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7E716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24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24E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0A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76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C764B"/>
    <w:rPr>
      <w:b/>
      <w:bCs/>
    </w:rPr>
  </w:style>
  <w:style w:type="table" w:styleId="Grigliatabella">
    <w:name w:val="Table Grid"/>
    <w:basedOn w:val="Tabellanormale"/>
    <w:uiPriority w:val="39"/>
    <w:rsid w:val="006572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Acer04</dc:creator>
  <cp:keywords/>
  <dc:description/>
  <cp:lastModifiedBy>Acer04</cp:lastModifiedBy>
  <cp:revision>2</cp:revision>
  <dcterms:created xsi:type="dcterms:W3CDTF">2020-08-11T08:37:00Z</dcterms:created>
  <dcterms:modified xsi:type="dcterms:W3CDTF">2020-08-11T08:37:00Z</dcterms:modified>
</cp:coreProperties>
</file>